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01" w:rsidRPr="002C08D6" w:rsidRDefault="00E61701" w:rsidP="00E61701">
      <w:pPr>
        <w:pStyle w:val="Header"/>
        <w:tabs>
          <w:tab w:val="clear" w:pos="4513"/>
          <w:tab w:val="clear" w:pos="9026"/>
        </w:tabs>
        <w:jc w:val="right"/>
        <w:rPr>
          <w:rFonts w:ascii="Arial" w:hAnsi="Arial" w:cs="Arial"/>
          <w:b/>
          <w:sz w:val="24"/>
          <w:szCs w:val="24"/>
        </w:rPr>
      </w:pPr>
      <w:r>
        <w:rPr>
          <w:rFonts w:ascii="Arial" w:hAnsi="Arial" w:cs="Arial"/>
          <w:b/>
          <w:sz w:val="24"/>
          <w:szCs w:val="24"/>
        </w:rPr>
        <w:t>Agenda item: 5</w:t>
      </w:r>
    </w:p>
    <w:p w:rsidR="00E61701" w:rsidRPr="002C08D6" w:rsidRDefault="00E61701" w:rsidP="00E61701">
      <w:pPr>
        <w:pStyle w:val="Header"/>
        <w:jc w:val="right"/>
        <w:rPr>
          <w:rFonts w:ascii="Arial" w:hAnsi="Arial" w:cs="Arial"/>
          <w:b/>
          <w:sz w:val="24"/>
          <w:szCs w:val="24"/>
        </w:rPr>
      </w:pPr>
      <w:proofErr w:type="gramStart"/>
      <w:r>
        <w:rPr>
          <w:rFonts w:ascii="Arial" w:hAnsi="Arial" w:cs="Arial"/>
          <w:b/>
          <w:sz w:val="24"/>
          <w:szCs w:val="24"/>
        </w:rPr>
        <w:t>TB</w:t>
      </w:r>
      <w:r>
        <w:rPr>
          <w:rFonts w:ascii="Arial" w:hAnsi="Arial" w:cs="Arial"/>
          <w:b/>
          <w:sz w:val="24"/>
          <w:szCs w:val="24"/>
        </w:rPr>
        <w:t>(</w:t>
      </w:r>
      <w:proofErr w:type="gramEnd"/>
      <w:r>
        <w:rPr>
          <w:rFonts w:ascii="Arial" w:hAnsi="Arial" w:cs="Arial"/>
          <w:b/>
          <w:sz w:val="24"/>
          <w:szCs w:val="24"/>
        </w:rPr>
        <w:t>14)48</w:t>
      </w:r>
    </w:p>
    <w:p w:rsidR="00E61701" w:rsidRDefault="00E61701" w:rsidP="00E61701">
      <w:pPr>
        <w:pStyle w:val="Header"/>
        <w:jc w:val="center"/>
        <w:rPr>
          <w:rFonts w:ascii="Arial" w:hAnsi="Arial" w:cs="Arial"/>
          <w:b/>
          <w:sz w:val="28"/>
          <w:szCs w:val="28"/>
        </w:rPr>
      </w:pPr>
    </w:p>
    <w:p w:rsidR="00E61701" w:rsidRDefault="00E61701" w:rsidP="00E61701">
      <w:pPr>
        <w:pStyle w:val="Header"/>
        <w:jc w:val="center"/>
        <w:rPr>
          <w:rFonts w:ascii="Arial" w:hAnsi="Arial" w:cs="Arial"/>
          <w:b/>
          <w:sz w:val="28"/>
          <w:szCs w:val="28"/>
        </w:rPr>
      </w:pPr>
      <w:r>
        <w:rPr>
          <w:rFonts w:ascii="Arial" w:hAnsi="Arial" w:cs="Arial"/>
          <w:b/>
          <w:sz w:val="28"/>
          <w:szCs w:val="28"/>
        </w:rPr>
        <w:t>National Council for Voluntary Organisations (NCVO)</w:t>
      </w:r>
    </w:p>
    <w:p w:rsidR="00E61701" w:rsidRPr="00411228" w:rsidRDefault="00E61701" w:rsidP="00E61701">
      <w:pPr>
        <w:pStyle w:val="Header"/>
        <w:rPr>
          <w:rFonts w:ascii="Arial" w:hAnsi="Arial" w:cs="Arial"/>
          <w:b/>
          <w:sz w:val="12"/>
          <w:szCs w:val="12"/>
        </w:rPr>
      </w:pPr>
    </w:p>
    <w:p w:rsidR="00E61701" w:rsidRPr="00411228" w:rsidRDefault="00E61701" w:rsidP="00E61701">
      <w:pPr>
        <w:pStyle w:val="Header"/>
        <w:jc w:val="center"/>
        <w:rPr>
          <w:rFonts w:ascii="Arial" w:hAnsi="Arial" w:cs="Arial"/>
          <w:b/>
          <w:sz w:val="28"/>
          <w:szCs w:val="28"/>
        </w:rPr>
      </w:pPr>
      <w:r>
        <w:rPr>
          <w:rFonts w:ascii="Arial" w:hAnsi="Arial" w:cs="Arial"/>
          <w:b/>
          <w:sz w:val="28"/>
          <w:szCs w:val="28"/>
        </w:rPr>
        <w:t xml:space="preserve">Board Meeting </w:t>
      </w:r>
    </w:p>
    <w:p w:rsidR="00E61701" w:rsidRPr="00411228" w:rsidRDefault="00E61701" w:rsidP="00E61701">
      <w:pPr>
        <w:pStyle w:val="Header"/>
        <w:jc w:val="center"/>
        <w:rPr>
          <w:rFonts w:ascii="Arial" w:hAnsi="Arial" w:cs="Arial"/>
          <w:b/>
          <w:sz w:val="12"/>
          <w:szCs w:val="12"/>
        </w:rPr>
      </w:pPr>
    </w:p>
    <w:p w:rsidR="00E61701" w:rsidRDefault="00E61701" w:rsidP="00E61701">
      <w:pPr>
        <w:pStyle w:val="Header"/>
        <w:jc w:val="center"/>
        <w:rPr>
          <w:rFonts w:ascii="Arial" w:hAnsi="Arial" w:cs="Arial"/>
          <w:b/>
          <w:sz w:val="28"/>
          <w:szCs w:val="28"/>
        </w:rPr>
      </w:pPr>
      <w:r>
        <w:rPr>
          <w:rFonts w:ascii="Arial" w:hAnsi="Arial" w:cs="Arial"/>
          <w:b/>
          <w:sz w:val="28"/>
          <w:szCs w:val="28"/>
        </w:rPr>
        <w:t>12 September 2014</w:t>
      </w:r>
    </w:p>
    <w:p w:rsidR="00E61701" w:rsidRPr="00FC33AA" w:rsidRDefault="00E61701" w:rsidP="00E61701">
      <w:pPr>
        <w:pStyle w:val="Header"/>
        <w:jc w:val="center"/>
        <w:rPr>
          <w:rFonts w:ascii="Arial" w:hAnsi="Arial" w:cs="Arial"/>
          <w:b/>
          <w:sz w:val="12"/>
          <w:szCs w:val="12"/>
        </w:rPr>
      </w:pPr>
    </w:p>
    <w:p w:rsidR="00E61701" w:rsidRDefault="00E61701" w:rsidP="00E61701">
      <w:pPr>
        <w:pStyle w:val="Header"/>
        <w:jc w:val="center"/>
        <w:rPr>
          <w:rFonts w:ascii="Arial" w:hAnsi="Arial" w:cs="Arial"/>
          <w:b/>
          <w:sz w:val="28"/>
          <w:szCs w:val="28"/>
        </w:rPr>
      </w:pPr>
      <w:r>
        <w:rPr>
          <w:rFonts w:ascii="Arial" w:hAnsi="Arial" w:cs="Arial"/>
          <w:b/>
          <w:sz w:val="28"/>
          <w:szCs w:val="28"/>
        </w:rPr>
        <w:t xml:space="preserve">Electoral Commission and registration </w:t>
      </w:r>
    </w:p>
    <w:p w:rsidR="00E61701" w:rsidRDefault="00E61701" w:rsidP="00E61701">
      <w:pPr>
        <w:pStyle w:val="NoSpacing"/>
        <w:rPr>
          <w:rFonts w:ascii="Arial" w:hAnsi="Arial" w:cs="Arial"/>
        </w:rPr>
      </w:pPr>
    </w:p>
    <w:p w:rsidR="00E61701" w:rsidRPr="007D521D" w:rsidRDefault="00E61701" w:rsidP="00E61701">
      <w:pPr>
        <w:pStyle w:val="NoSpacing"/>
        <w:rPr>
          <w:rFonts w:ascii="Arial" w:hAnsi="Arial" w:cs="Arial"/>
          <w:b/>
        </w:rPr>
      </w:pPr>
      <w:r w:rsidRPr="007D521D">
        <w:rPr>
          <w:rFonts w:ascii="Arial" w:hAnsi="Arial" w:cs="Arial"/>
          <w:b/>
        </w:rPr>
        <w:t xml:space="preserve">Purpose </w:t>
      </w:r>
    </w:p>
    <w:p w:rsidR="00FA5012" w:rsidRDefault="00FA5012" w:rsidP="00E61701">
      <w:pPr>
        <w:pStyle w:val="NoSpacing"/>
        <w:rPr>
          <w:rFonts w:ascii="Arial" w:hAnsi="Arial" w:cs="Arial"/>
        </w:rPr>
      </w:pPr>
    </w:p>
    <w:p w:rsidR="00E61701" w:rsidRDefault="00E61701" w:rsidP="00E61701">
      <w:pPr>
        <w:pStyle w:val="NoSpacing"/>
        <w:rPr>
          <w:rFonts w:ascii="Arial" w:hAnsi="Arial" w:cs="Arial"/>
        </w:rPr>
      </w:pPr>
      <w:r>
        <w:rPr>
          <w:rFonts w:ascii="Arial" w:hAnsi="Arial" w:cs="Arial"/>
        </w:rPr>
        <w:t>To advise the board of the possible r</w:t>
      </w:r>
      <w:r w:rsidRPr="00E61701">
        <w:rPr>
          <w:rFonts w:ascii="Arial" w:hAnsi="Arial" w:cs="Arial"/>
        </w:rPr>
        <w:t>egistration with the Electoral Commission under the new Transparency of Lobbying, Non-Party Campaigning and Trade Union Administration Act 2014 rules</w:t>
      </w:r>
      <w:r>
        <w:rPr>
          <w:rFonts w:ascii="Arial" w:hAnsi="Arial" w:cs="Arial"/>
        </w:rPr>
        <w:t>.</w:t>
      </w:r>
    </w:p>
    <w:p w:rsidR="00E61701" w:rsidRPr="007D521D" w:rsidRDefault="00E61701" w:rsidP="00E61701">
      <w:pPr>
        <w:pStyle w:val="NoSpacing"/>
        <w:rPr>
          <w:rFonts w:ascii="Arial" w:hAnsi="Arial" w:cs="Arial"/>
        </w:rPr>
      </w:pPr>
    </w:p>
    <w:p w:rsidR="00E61701" w:rsidRPr="007D521D" w:rsidRDefault="00E61701" w:rsidP="00E61701">
      <w:pPr>
        <w:pStyle w:val="NoSpacing"/>
        <w:rPr>
          <w:rFonts w:ascii="Arial" w:eastAsia="Calibri" w:hAnsi="Arial" w:cs="Arial"/>
          <w:b/>
        </w:rPr>
      </w:pPr>
      <w:r w:rsidRPr="007D521D">
        <w:rPr>
          <w:rFonts w:ascii="Arial" w:hAnsi="Arial" w:cs="Arial"/>
          <w:b/>
        </w:rPr>
        <w:t>Recommendation</w:t>
      </w:r>
    </w:p>
    <w:p w:rsidR="00E61701" w:rsidRPr="007D521D" w:rsidRDefault="00E61701" w:rsidP="00E61701">
      <w:pPr>
        <w:pStyle w:val="NoSpacing"/>
        <w:rPr>
          <w:rFonts w:ascii="Arial" w:hAnsi="Arial" w:cs="Arial"/>
        </w:rPr>
      </w:pPr>
      <w:r>
        <w:rPr>
          <w:rFonts w:ascii="Arial" w:hAnsi="Arial" w:cs="Arial"/>
        </w:rPr>
        <w:t xml:space="preserve">The board </w:t>
      </w:r>
      <w:r w:rsidRPr="007D521D">
        <w:rPr>
          <w:rFonts w:ascii="Arial" w:hAnsi="Arial" w:cs="Arial"/>
        </w:rPr>
        <w:t>are asked to:</w:t>
      </w:r>
    </w:p>
    <w:p w:rsidR="00E61701" w:rsidRPr="00E61701" w:rsidRDefault="00E61701" w:rsidP="00E61701">
      <w:pPr>
        <w:pStyle w:val="NoSpacing"/>
        <w:numPr>
          <w:ilvl w:val="0"/>
          <w:numId w:val="9"/>
        </w:numPr>
        <w:rPr>
          <w:rFonts w:ascii="Arial" w:hAnsi="Arial" w:cs="Arial"/>
        </w:rPr>
      </w:pPr>
      <w:r>
        <w:rPr>
          <w:rFonts w:ascii="Arial" w:hAnsi="Arial" w:cs="Arial"/>
        </w:rPr>
        <w:t xml:space="preserve">agree </w:t>
      </w:r>
      <w:r w:rsidRPr="00E61701">
        <w:rPr>
          <w:rFonts w:ascii="Arial" w:hAnsi="Arial" w:cs="Arial"/>
        </w:rPr>
        <w:t>that the Board agree with the assessment that NCVO is not required to register as a non-party campaigner with the Electoral Commission under the new non-party campaigning rules</w:t>
      </w:r>
    </w:p>
    <w:p w:rsidR="00E61701" w:rsidRDefault="00E61701" w:rsidP="00E61701">
      <w:pPr>
        <w:pStyle w:val="NoSpacing"/>
        <w:numPr>
          <w:ilvl w:val="0"/>
          <w:numId w:val="9"/>
        </w:numPr>
        <w:rPr>
          <w:rFonts w:ascii="Arial" w:hAnsi="Arial" w:cs="Arial"/>
        </w:rPr>
      </w:pPr>
      <w:r w:rsidRPr="00E61701">
        <w:rPr>
          <w:rFonts w:ascii="Arial" w:hAnsi="Arial" w:cs="Arial"/>
        </w:rPr>
        <w:t>that this decision be reviewed at each board meeting until the end of the regulated period</w:t>
      </w:r>
    </w:p>
    <w:p w:rsidR="00393449" w:rsidRDefault="00393449" w:rsidP="00393449">
      <w:pPr>
        <w:pStyle w:val="NoSpacing"/>
        <w:numPr>
          <w:ilvl w:val="0"/>
          <w:numId w:val="9"/>
        </w:numPr>
        <w:rPr>
          <w:rFonts w:ascii="Arial" w:eastAsia="Calibri" w:hAnsi="Arial" w:cs="Arial"/>
        </w:rPr>
      </w:pPr>
      <w:r w:rsidRPr="00E61701">
        <w:rPr>
          <w:rFonts w:ascii="Arial" w:eastAsia="Calibri" w:hAnsi="Arial" w:cs="Arial"/>
        </w:rPr>
        <w:t>Should</w:t>
      </w:r>
      <w:r>
        <w:rPr>
          <w:rFonts w:ascii="Arial" w:eastAsia="Calibri" w:hAnsi="Arial" w:cs="Arial"/>
        </w:rPr>
        <w:t xml:space="preserve"> the chief executive consider a </w:t>
      </w:r>
      <w:r w:rsidRPr="00E61701">
        <w:rPr>
          <w:rFonts w:ascii="Arial" w:eastAsia="Calibri" w:hAnsi="Arial" w:cs="Arial"/>
        </w:rPr>
        <w:t>different approach be needed</w:t>
      </w:r>
      <w:r>
        <w:rPr>
          <w:rFonts w:ascii="Arial" w:eastAsia="Calibri" w:hAnsi="Arial" w:cs="Arial"/>
        </w:rPr>
        <w:t xml:space="preserve"> between board meetings this will be discussed with the chair.</w:t>
      </w:r>
    </w:p>
    <w:p w:rsidR="00393449" w:rsidRPr="00E61701" w:rsidRDefault="00393449" w:rsidP="00393449">
      <w:pPr>
        <w:pStyle w:val="NoSpacing"/>
        <w:rPr>
          <w:rFonts w:ascii="Arial" w:hAnsi="Arial" w:cs="Arial"/>
        </w:rPr>
      </w:pPr>
    </w:p>
    <w:p w:rsidR="00361AFC" w:rsidRPr="00393449" w:rsidRDefault="006E28F4" w:rsidP="00393449">
      <w:pPr>
        <w:keepNext/>
        <w:numPr>
          <w:ilvl w:val="0"/>
          <w:numId w:val="7"/>
        </w:numPr>
        <w:overflowPunct w:val="0"/>
        <w:autoSpaceDE w:val="0"/>
        <w:autoSpaceDN w:val="0"/>
        <w:adjustRightInd w:val="0"/>
        <w:spacing w:line="240" w:lineRule="auto"/>
        <w:ind w:left="0" w:firstLine="0"/>
        <w:jc w:val="both"/>
        <w:textAlignment w:val="baseline"/>
        <w:outlineLvl w:val="0"/>
        <w:rPr>
          <w:rFonts w:ascii="Arial" w:hAnsi="Arial" w:cs="Arial"/>
          <w:b/>
          <w:bCs/>
        </w:rPr>
      </w:pPr>
      <w:r w:rsidRPr="00393449">
        <w:rPr>
          <w:rFonts w:ascii="Arial" w:hAnsi="Arial" w:cs="Arial"/>
          <w:b/>
        </w:rPr>
        <w:t>Non-party campaigning rules</w:t>
      </w:r>
    </w:p>
    <w:p w:rsidR="00393449" w:rsidRDefault="00393449" w:rsidP="00393449">
      <w:pPr>
        <w:spacing w:after="0" w:line="240" w:lineRule="auto"/>
        <w:jc w:val="both"/>
        <w:rPr>
          <w:rFonts w:ascii="Arial" w:hAnsi="Arial" w:cs="Arial"/>
        </w:rPr>
      </w:pPr>
      <w:r>
        <w:rPr>
          <w:rFonts w:ascii="Arial" w:hAnsi="Arial" w:cs="Arial"/>
        </w:rPr>
        <w:t>1.1</w:t>
      </w:r>
      <w:r>
        <w:rPr>
          <w:rFonts w:ascii="Arial" w:hAnsi="Arial" w:cs="Arial"/>
        </w:rPr>
        <w:tab/>
      </w:r>
      <w:r w:rsidR="00466CD2" w:rsidRPr="00393449">
        <w:rPr>
          <w:rFonts w:ascii="Arial" w:hAnsi="Arial" w:cs="Arial"/>
        </w:rPr>
        <w:t xml:space="preserve">Under the Political Parties, Elections and Referendums Act (2000) there are rules on what non-party campaigners can spend on regulated campaign activity in the run up to elections. </w:t>
      </w:r>
    </w:p>
    <w:p w:rsidR="00393449" w:rsidRDefault="00393449" w:rsidP="00393449">
      <w:pPr>
        <w:spacing w:after="0" w:line="240" w:lineRule="auto"/>
        <w:jc w:val="both"/>
        <w:rPr>
          <w:rFonts w:ascii="Arial" w:hAnsi="Arial" w:cs="Arial"/>
        </w:rPr>
      </w:pPr>
    </w:p>
    <w:p w:rsidR="00466CD2" w:rsidRPr="00393449" w:rsidRDefault="00393449" w:rsidP="00393449">
      <w:pPr>
        <w:spacing w:after="0" w:line="240" w:lineRule="auto"/>
        <w:jc w:val="both"/>
        <w:rPr>
          <w:rFonts w:ascii="Arial" w:hAnsi="Arial" w:cs="Arial"/>
        </w:rPr>
      </w:pPr>
      <w:r>
        <w:rPr>
          <w:rFonts w:ascii="Arial" w:hAnsi="Arial" w:cs="Arial"/>
        </w:rPr>
        <w:t>1.2</w:t>
      </w:r>
      <w:r>
        <w:rPr>
          <w:rFonts w:ascii="Arial" w:hAnsi="Arial" w:cs="Arial"/>
        </w:rPr>
        <w:tab/>
      </w:r>
      <w:r w:rsidR="006E28F4" w:rsidRPr="00393449">
        <w:rPr>
          <w:rFonts w:ascii="Arial" w:hAnsi="Arial" w:cs="Arial"/>
        </w:rPr>
        <w:t xml:space="preserve">The Transparency of Lobbying, Non-Party Campaigning and Trade Union Administration Act </w:t>
      </w:r>
      <w:r w:rsidR="00466CD2" w:rsidRPr="00393449">
        <w:rPr>
          <w:rFonts w:ascii="Arial" w:hAnsi="Arial" w:cs="Arial"/>
        </w:rPr>
        <w:t>2014 has made a number of significant changes to the rules, namely:</w:t>
      </w:r>
    </w:p>
    <w:p w:rsidR="00466CD2" w:rsidRPr="00393449" w:rsidRDefault="00466CD2" w:rsidP="00393449">
      <w:pPr>
        <w:pStyle w:val="ListParagraph"/>
        <w:numPr>
          <w:ilvl w:val="0"/>
          <w:numId w:val="10"/>
        </w:numPr>
        <w:spacing w:line="240" w:lineRule="auto"/>
        <w:jc w:val="both"/>
        <w:rPr>
          <w:rFonts w:ascii="Arial" w:hAnsi="Arial" w:cs="Arial"/>
        </w:rPr>
      </w:pPr>
      <w:r w:rsidRPr="00393449">
        <w:rPr>
          <w:rFonts w:ascii="Arial" w:hAnsi="Arial" w:cs="Arial"/>
        </w:rPr>
        <w:t>increasing the expenditure thresholds for registration with the Electoral Commission,</w:t>
      </w:r>
    </w:p>
    <w:p w:rsidR="00361AFC" w:rsidRPr="00393449" w:rsidRDefault="00466CD2" w:rsidP="00393449">
      <w:pPr>
        <w:pStyle w:val="ListParagraph"/>
        <w:numPr>
          <w:ilvl w:val="0"/>
          <w:numId w:val="10"/>
        </w:numPr>
        <w:spacing w:line="240" w:lineRule="auto"/>
        <w:jc w:val="both"/>
        <w:rPr>
          <w:rFonts w:ascii="Arial" w:hAnsi="Arial" w:cs="Arial"/>
        </w:rPr>
      </w:pPr>
      <w:r w:rsidRPr="00393449">
        <w:rPr>
          <w:rFonts w:ascii="Arial" w:hAnsi="Arial" w:cs="Arial"/>
        </w:rPr>
        <w:t xml:space="preserve">widening the range of </w:t>
      </w:r>
      <w:r w:rsidR="00BB1901" w:rsidRPr="00393449">
        <w:rPr>
          <w:rFonts w:ascii="Arial" w:hAnsi="Arial" w:cs="Arial"/>
        </w:rPr>
        <w:t xml:space="preserve">‘regulated campaign </w:t>
      </w:r>
      <w:r w:rsidRPr="00393449">
        <w:rPr>
          <w:rFonts w:ascii="Arial" w:hAnsi="Arial" w:cs="Arial"/>
        </w:rPr>
        <w:t>activit</w:t>
      </w:r>
      <w:r w:rsidR="00BB1901" w:rsidRPr="00393449">
        <w:rPr>
          <w:rFonts w:ascii="Arial" w:hAnsi="Arial" w:cs="Arial"/>
        </w:rPr>
        <w:t>y’</w:t>
      </w:r>
      <w:r w:rsidRPr="00393449">
        <w:rPr>
          <w:rFonts w:ascii="Arial" w:hAnsi="Arial" w:cs="Arial"/>
        </w:rPr>
        <w:t xml:space="preserve"> that count</w:t>
      </w:r>
      <w:r w:rsidR="00BB1901" w:rsidRPr="00393449">
        <w:rPr>
          <w:rFonts w:ascii="Arial" w:hAnsi="Arial" w:cs="Arial"/>
        </w:rPr>
        <w:t>s</w:t>
      </w:r>
      <w:r w:rsidRPr="00393449">
        <w:rPr>
          <w:rFonts w:ascii="Arial" w:hAnsi="Arial" w:cs="Arial"/>
        </w:rPr>
        <w:t xml:space="preserve"> towards ‘controlled expenditure’,</w:t>
      </w:r>
    </w:p>
    <w:p w:rsidR="00466CD2" w:rsidRPr="00393449" w:rsidRDefault="00466CD2" w:rsidP="00393449">
      <w:pPr>
        <w:pStyle w:val="ListParagraph"/>
        <w:numPr>
          <w:ilvl w:val="0"/>
          <w:numId w:val="10"/>
        </w:numPr>
        <w:spacing w:line="240" w:lineRule="auto"/>
        <w:jc w:val="both"/>
        <w:rPr>
          <w:rFonts w:ascii="Arial" w:hAnsi="Arial" w:cs="Arial"/>
        </w:rPr>
      </w:pPr>
      <w:r w:rsidRPr="00393449">
        <w:rPr>
          <w:rFonts w:ascii="Arial" w:hAnsi="Arial" w:cs="Arial"/>
        </w:rPr>
        <w:t>reducing the overall spending limits,</w:t>
      </w:r>
    </w:p>
    <w:p w:rsidR="00466CD2" w:rsidRPr="00393449" w:rsidRDefault="00466CD2" w:rsidP="00393449">
      <w:pPr>
        <w:pStyle w:val="ListParagraph"/>
        <w:numPr>
          <w:ilvl w:val="0"/>
          <w:numId w:val="10"/>
        </w:numPr>
        <w:spacing w:after="120" w:line="240" w:lineRule="auto"/>
        <w:jc w:val="both"/>
        <w:rPr>
          <w:rFonts w:ascii="Arial" w:hAnsi="Arial" w:cs="Arial"/>
        </w:rPr>
      </w:pPr>
      <w:proofErr w:type="gramStart"/>
      <w:r w:rsidRPr="00393449">
        <w:rPr>
          <w:rFonts w:ascii="Arial" w:hAnsi="Arial" w:cs="Arial"/>
        </w:rPr>
        <w:t>introducing</w:t>
      </w:r>
      <w:proofErr w:type="gramEnd"/>
      <w:r w:rsidRPr="00393449">
        <w:rPr>
          <w:rFonts w:ascii="Arial" w:hAnsi="Arial" w:cs="Arial"/>
        </w:rPr>
        <w:t xml:space="preserve"> n</w:t>
      </w:r>
      <w:r w:rsidR="00BB1901" w:rsidRPr="00393449">
        <w:rPr>
          <w:rFonts w:ascii="Arial" w:hAnsi="Arial" w:cs="Arial"/>
        </w:rPr>
        <w:t>ew constituency spending limits.</w:t>
      </w:r>
    </w:p>
    <w:p w:rsidR="00393449" w:rsidRDefault="00393449" w:rsidP="00393449">
      <w:pPr>
        <w:spacing w:after="120" w:line="240" w:lineRule="auto"/>
        <w:jc w:val="both"/>
        <w:rPr>
          <w:rFonts w:ascii="Arial" w:hAnsi="Arial" w:cs="Arial"/>
        </w:rPr>
      </w:pPr>
    </w:p>
    <w:p w:rsidR="00361AFC" w:rsidRPr="00393449" w:rsidRDefault="00393449" w:rsidP="00393449">
      <w:pPr>
        <w:spacing w:after="120" w:line="240" w:lineRule="auto"/>
        <w:jc w:val="both"/>
        <w:rPr>
          <w:rFonts w:ascii="Arial" w:hAnsi="Arial" w:cs="Arial"/>
        </w:rPr>
      </w:pPr>
      <w:r>
        <w:rPr>
          <w:rFonts w:ascii="Arial" w:hAnsi="Arial" w:cs="Arial"/>
        </w:rPr>
        <w:t>1.3</w:t>
      </w:r>
      <w:r>
        <w:rPr>
          <w:rFonts w:ascii="Arial" w:hAnsi="Arial" w:cs="Arial"/>
        </w:rPr>
        <w:tab/>
      </w:r>
      <w:r w:rsidR="00BB1901" w:rsidRPr="00393449">
        <w:rPr>
          <w:rFonts w:ascii="Arial" w:hAnsi="Arial" w:cs="Arial"/>
        </w:rPr>
        <w:t>The regulated period for non-party campaigners at the 2015 UK Parliamentary general election begins on 19 September 2014 and will end on polling day 7 May 2015.</w:t>
      </w:r>
    </w:p>
    <w:p w:rsidR="00650E9A" w:rsidRPr="00393449" w:rsidRDefault="00393449" w:rsidP="00393449">
      <w:pPr>
        <w:spacing w:after="120" w:line="240" w:lineRule="auto"/>
        <w:jc w:val="both"/>
        <w:rPr>
          <w:rFonts w:ascii="Arial" w:hAnsi="Arial" w:cs="Arial"/>
        </w:rPr>
      </w:pPr>
      <w:r>
        <w:rPr>
          <w:rFonts w:ascii="Arial" w:hAnsi="Arial" w:cs="Arial"/>
        </w:rPr>
        <w:t>1.4</w:t>
      </w:r>
      <w:r>
        <w:rPr>
          <w:rFonts w:ascii="Arial" w:hAnsi="Arial" w:cs="Arial"/>
        </w:rPr>
        <w:tab/>
      </w:r>
      <w:r w:rsidR="00650E9A" w:rsidRPr="00393449">
        <w:rPr>
          <w:rFonts w:ascii="Arial" w:hAnsi="Arial" w:cs="Arial"/>
        </w:rPr>
        <w:t>The non-party campaigning rules apply to spending on ‘regulated campaign activity’</w:t>
      </w:r>
      <w:r w:rsidR="00A53540" w:rsidRPr="00393449">
        <w:rPr>
          <w:rFonts w:ascii="Arial" w:hAnsi="Arial" w:cs="Arial"/>
        </w:rPr>
        <w:t>, defined as ‘activity that can reasonably be regarded as intended to promote or procure the electoral success of a particular party or candidate’.</w:t>
      </w:r>
    </w:p>
    <w:p w:rsidR="00A53540" w:rsidRPr="00393449" w:rsidRDefault="00393449" w:rsidP="00393449">
      <w:pPr>
        <w:spacing w:after="360" w:line="240" w:lineRule="auto"/>
        <w:jc w:val="both"/>
        <w:rPr>
          <w:rFonts w:ascii="Arial" w:hAnsi="Arial" w:cs="Arial"/>
        </w:rPr>
      </w:pPr>
      <w:r>
        <w:rPr>
          <w:rFonts w:ascii="Arial" w:hAnsi="Arial" w:cs="Arial"/>
        </w:rPr>
        <w:t>1.5</w:t>
      </w:r>
      <w:r>
        <w:rPr>
          <w:rFonts w:ascii="Arial" w:hAnsi="Arial" w:cs="Arial"/>
        </w:rPr>
        <w:tab/>
      </w:r>
      <w:r w:rsidR="00A53540" w:rsidRPr="00393449">
        <w:rPr>
          <w:rFonts w:ascii="Arial" w:hAnsi="Arial" w:cs="Arial"/>
        </w:rPr>
        <w:t>In deciding if activity falls within the scope of the rules, the Electoral Commission applies a two-limb test:</w:t>
      </w:r>
      <w:r w:rsidR="001A4158" w:rsidRPr="00393449">
        <w:rPr>
          <w:rFonts w:ascii="Arial" w:hAnsi="Arial" w:cs="Arial"/>
        </w:rPr>
        <w:t xml:space="preserve"> a ‘purpose test’ and a ‘public test’.</w:t>
      </w:r>
    </w:p>
    <w:p w:rsidR="00BB1901" w:rsidRPr="00393449" w:rsidRDefault="00393449" w:rsidP="00393449">
      <w:pPr>
        <w:spacing w:after="120" w:line="240" w:lineRule="auto"/>
        <w:jc w:val="both"/>
        <w:rPr>
          <w:rFonts w:ascii="Arial" w:eastAsia="Calibri" w:hAnsi="Arial" w:cs="Arial"/>
          <w:b/>
        </w:rPr>
      </w:pPr>
      <w:r>
        <w:rPr>
          <w:rFonts w:ascii="Arial" w:eastAsia="Calibri" w:hAnsi="Arial" w:cs="Arial"/>
          <w:b/>
        </w:rPr>
        <w:t>2.</w:t>
      </w:r>
      <w:r>
        <w:rPr>
          <w:rFonts w:ascii="Arial" w:eastAsia="Calibri" w:hAnsi="Arial" w:cs="Arial"/>
          <w:b/>
        </w:rPr>
        <w:tab/>
      </w:r>
      <w:r w:rsidR="00A53540" w:rsidRPr="00393449">
        <w:rPr>
          <w:rFonts w:ascii="Arial" w:eastAsia="Calibri" w:hAnsi="Arial" w:cs="Arial"/>
          <w:b/>
        </w:rPr>
        <w:t>The purpose test</w:t>
      </w:r>
    </w:p>
    <w:p w:rsidR="00A53540" w:rsidRPr="00393449" w:rsidRDefault="00393449" w:rsidP="00393449">
      <w:pPr>
        <w:spacing w:after="0" w:line="240" w:lineRule="auto"/>
        <w:jc w:val="both"/>
        <w:rPr>
          <w:rFonts w:ascii="Arial" w:eastAsia="Calibri" w:hAnsi="Arial" w:cs="Arial"/>
        </w:rPr>
      </w:pPr>
      <w:r>
        <w:rPr>
          <w:rFonts w:ascii="Arial" w:eastAsia="Calibri" w:hAnsi="Arial" w:cs="Arial"/>
        </w:rPr>
        <w:t>2.1</w:t>
      </w:r>
      <w:r>
        <w:rPr>
          <w:rFonts w:ascii="Arial" w:eastAsia="Calibri" w:hAnsi="Arial" w:cs="Arial"/>
        </w:rPr>
        <w:tab/>
      </w:r>
      <w:r w:rsidR="00A53540" w:rsidRPr="00393449">
        <w:rPr>
          <w:rFonts w:ascii="Arial" w:eastAsia="Calibri" w:hAnsi="Arial" w:cs="Arial"/>
        </w:rPr>
        <w:t>The activity can reasonably be regarded as intended to influence voters to vote for or against:</w:t>
      </w:r>
    </w:p>
    <w:p w:rsidR="00A53540" w:rsidRPr="00393449" w:rsidRDefault="00A53540" w:rsidP="00393449">
      <w:pPr>
        <w:pStyle w:val="ListParagraph"/>
        <w:numPr>
          <w:ilvl w:val="0"/>
          <w:numId w:val="11"/>
        </w:numPr>
        <w:spacing w:line="240" w:lineRule="auto"/>
        <w:jc w:val="both"/>
        <w:rPr>
          <w:rFonts w:ascii="Arial" w:eastAsia="Calibri" w:hAnsi="Arial" w:cs="Arial"/>
        </w:rPr>
      </w:pPr>
      <w:r w:rsidRPr="00393449">
        <w:rPr>
          <w:rFonts w:ascii="Arial" w:eastAsia="Calibri" w:hAnsi="Arial" w:cs="Arial"/>
        </w:rPr>
        <w:t>one or more political parties</w:t>
      </w:r>
    </w:p>
    <w:p w:rsidR="00A53540" w:rsidRPr="00393449" w:rsidRDefault="00A53540" w:rsidP="00393449">
      <w:pPr>
        <w:pStyle w:val="ListParagraph"/>
        <w:numPr>
          <w:ilvl w:val="0"/>
          <w:numId w:val="11"/>
        </w:numPr>
        <w:spacing w:line="240" w:lineRule="auto"/>
        <w:jc w:val="both"/>
        <w:rPr>
          <w:rFonts w:ascii="Arial" w:eastAsia="Calibri" w:hAnsi="Arial" w:cs="Arial"/>
        </w:rPr>
      </w:pPr>
      <w:r w:rsidRPr="00393449">
        <w:rPr>
          <w:rFonts w:ascii="Arial" w:eastAsia="Calibri" w:hAnsi="Arial" w:cs="Arial"/>
        </w:rPr>
        <w:t>political parties or candidates that support or do not support particular policies or issues or</w:t>
      </w:r>
    </w:p>
    <w:p w:rsidR="00A53540" w:rsidRPr="00393449" w:rsidRDefault="00A53540" w:rsidP="00393449">
      <w:pPr>
        <w:pStyle w:val="ListParagraph"/>
        <w:numPr>
          <w:ilvl w:val="0"/>
          <w:numId w:val="11"/>
        </w:numPr>
        <w:spacing w:after="120" w:line="240" w:lineRule="auto"/>
        <w:jc w:val="both"/>
        <w:rPr>
          <w:rFonts w:ascii="Arial" w:eastAsia="Calibri" w:hAnsi="Arial" w:cs="Arial"/>
        </w:rPr>
      </w:pPr>
      <w:proofErr w:type="gramStart"/>
      <w:r w:rsidRPr="00393449">
        <w:rPr>
          <w:rFonts w:ascii="Arial" w:eastAsia="Calibri" w:hAnsi="Arial" w:cs="Arial"/>
        </w:rPr>
        <w:t>categories</w:t>
      </w:r>
      <w:proofErr w:type="gramEnd"/>
      <w:r w:rsidRPr="00393449">
        <w:rPr>
          <w:rFonts w:ascii="Arial" w:eastAsia="Calibri" w:hAnsi="Arial" w:cs="Arial"/>
        </w:rPr>
        <w:t xml:space="preserve"> of candidate.</w:t>
      </w:r>
    </w:p>
    <w:p w:rsidR="00393449" w:rsidRDefault="00393449" w:rsidP="00393449">
      <w:pPr>
        <w:spacing w:after="120" w:line="240" w:lineRule="auto"/>
        <w:jc w:val="both"/>
        <w:rPr>
          <w:rFonts w:ascii="Arial" w:eastAsia="Calibri" w:hAnsi="Arial" w:cs="Arial"/>
        </w:rPr>
      </w:pPr>
    </w:p>
    <w:p w:rsidR="00A53540" w:rsidRPr="00393449" w:rsidRDefault="00393449" w:rsidP="00393449">
      <w:pPr>
        <w:spacing w:after="120" w:line="240" w:lineRule="auto"/>
        <w:jc w:val="both"/>
        <w:rPr>
          <w:rFonts w:ascii="Arial" w:eastAsia="Calibri" w:hAnsi="Arial" w:cs="Arial"/>
        </w:rPr>
      </w:pPr>
      <w:r>
        <w:rPr>
          <w:rFonts w:ascii="Arial" w:eastAsia="Calibri" w:hAnsi="Arial" w:cs="Arial"/>
        </w:rPr>
        <w:lastRenderedPageBreak/>
        <w:t>2.2</w:t>
      </w:r>
      <w:r>
        <w:rPr>
          <w:rFonts w:ascii="Arial" w:eastAsia="Calibri" w:hAnsi="Arial" w:cs="Arial"/>
        </w:rPr>
        <w:tab/>
      </w:r>
      <w:r w:rsidR="00A53540" w:rsidRPr="00393449">
        <w:rPr>
          <w:rFonts w:ascii="Arial" w:eastAsia="Calibri" w:hAnsi="Arial" w:cs="Arial"/>
        </w:rPr>
        <w:t>Campaign activity can meet the purpose test even if it does not name a particular party or candidate. For example, campaigning for a policy that is closely and publicly associated with one or more political parties can meet the purpose test.</w:t>
      </w:r>
    </w:p>
    <w:p w:rsidR="00A53540" w:rsidRDefault="00393449" w:rsidP="00FA5012">
      <w:pPr>
        <w:pStyle w:val="NoSpacing"/>
        <w:rPr>
          <w:rFonts w:ascii="Arial" w:hAnsi="Arial" w:cs="Arial"/>
        </w:rPr>
      </w:pPr>
      <w:r w:rsidRPr="00FA5012">
        <w:rPr>
          <w:rFonts w:ascii="Arial" w:hAnsi="Arial" w:cs="Arial"/>
        </w:rPr>
        <w:t>2.3</w:t>
      </w:r>
      <w:r w:rsidRPr="00FA5012">
        <w:rPr>
          <w:rFonts w:ascii="Arial" w:hAnsi="Arial" w:cs="Arial"/>
        </w:rPr>
        <w:tab/>
      </w:r>
      <w:r w:rsidR="00A53540" w:rsidRPr="00FA5012">
        <w:rPr>
          <w:rFonts w:ascii="Arial" w:hAnsi="Arial" w:cs="Arial"/>
        </w:rPr>
        <w:t>Even if the intention of the campaign activity is to achieve something else, such as raising awareness of an issue, it can still meet the purpose test.</w:t>
      </w:r>
    </w:p>
    <w:p w:rsidR="00FA5012" w:rsidRPr="00FA5012" w:rsidRDefault="00FA5012" w:rsidP="00FA5012">
      <w:pPr>
        <w:pStyle w:val="NoSpacing"/>
        <w:rPr>
          <w:rFonts w:ascii="Arial" w:hAnsi="Arial" w:cs="Arial"/>
        </w:rPr>
      </w:pPr>
    </w:p>
    <w:p w:rsidR="00A53540" w:rsidRDefault="00393449" w:rsidP="00FA5012">
      <w:pPr>
        <w:pStyle w:val="NoSpacing"/>
        <w:rPr>
          <w:rFonts w:ascii="Arial" w:hAnsi="Arial" w:cs="Arial"/>
          <w:b/>
        </w:rPr>
      </w:pPr>
      <w:r w:rsidRPr="00FA5012">
        <w:rPr>
          <w:rFonts w:ascii="Arial" w:hAnsi="Arial" w:cs="Arial"/>
          <w:b/>
        </w:rPr>
        <w:t>3.</w:t>
      </w:r>
      <w:r w:rsidRPr="00FA5012">
        <w:rPr>
          <w:rFonts w:ascii="Arial" w:hAnsi="Arial" w:cs="Arial"/>
          <w:b/>
        </w:rPr>
        <w:tab/>
      </w:r>
      <w:r w:rsidR="00A53540" w:rsidRPr="00FA5012">
        <w:rPr>
          <w:rFonts w:ascii="Arial" w:hAnsi="Arial" w:cs="Arial"/>
          <w:b/>
        </w:rPr>
        <w:t>The public test</w:t>
      </w:r>
    </w:p>
    <w:p w:rsidR="002B71DA" w:rsidRPr="00FA5012" w:rsidRDefault="002B71DA" w:rsidP="00FA5012">
      <w:pPr>
        <w:pStyle w:val="NoSpacing"/>
        <w:rPr>
          <w:rFonts w:ascii="Arial" w:hAnsi="Arial" w:cs="Arial"/>
          <w:b/>
        </w:rPr>
      </w:pPr>
    </w:p>
    <w:p w:rsidR="00A53540" w:rsidRPr="00393449" w:rsidRDefault="00393449" w:rsidP="00393449">
      <w:pPr>
        <w:spacing w:after="120" w:line="240" w:lineRule="auto"/>
        <w:jc w:val="both"/>
        <w:rPr>
          <w:rFonts w:ascii="Arial" w:eastAsia="Calibri" w:hAnsi="Arial" w:cs="Arial"/>
        </w:rPr>
      </w:pPr>
      <w:r>
        <w:rPr>
          <w:rFonts w:ascii="Arial" w:eastAsia="Calibri" w:hAnsi="Arial" w:cs="Arial"/>
        </w:rPr>
        <w:t>3.1</w:t>
      </w:r>
      <w:r>
        <w:rPr>
          <w:rFonts w:ascii="Arial" w:eastAsia="Calibri" w:hAnsi="Arial" w:cs="Arial"/>
        </w:rPr>
        <w:tab/>
      </w:r>
      <w:r w:rsidR="00A53540" w:rsidRPr="00393449">
        <w:rPr>
          <w:rFonts w:ascii="Arial" w:eastAsia="Calibri" w:hAnsi="Arial" w:cs="Arial"/>
        </w:rPr>
        <w:t>Even if they meet the purpose test, activities will only be regulated campaigning activity if they also meet the public test – that is, if the activity is aimed at, seen or heard by, or involves the public, or a section of the public.</w:t>
      </w:r>
    </w:p>
    <w:p w:rsidR="00A53540" w:rsidRPr="00FA5012" w:rsidRDefault="00393449" w:rsidP="00FA5012">
      <w:pPr>
        <w:pStyle w:val="NoSpacing"/>
        <w:rPr>
          <w:rFonts w:ascii="Arial" w:hAnsi="Arial" w:cs="Arial"/>
        </w:rPr>
      </w:pPr>
      <w:r w:rsidRPr="00FA5012">
        <w:rPr>
          <w:rFonts w:ascii="Arial" w:hAnsi="Arial" w:cs="Arial"/>
        </w:rPr>
        <w:t>3.2</w:t>
      </w:r>
      <w:r w:rsidRPr="00FA5012">
        <w:rPr>
          <w:rFonts w:ascii="Arial" w:hAnsi="Arial" w:cs="Arial"/>
        </w:rPr>
        <w:tab/>
      </w:r>
      <w:r w:rsidR="001A4158" w:rsidRPr="00FA5012">
        <w:rPr>
          <w:rFonts w:ascii="Arial" w:hAnsi="Arial" w:cs="Arial"/>
        </w:rPr>
        <w:t>A</w:t>
      </w:r>
      <w:r w:rsidR="00A53540" w:rsidRPr="00FA5012">
        <w:rPr>
          <w:rFonts w:ascii="Arial" w:hAnsi="Arial" w:cs="Arial"/>
        </w:rPr>
        <w:t xml:space="preserve">n organisation’s official members or ‘committed supporters’ (people who support </w:t>
      </w:r>
      <w:r w:rsidR="001A4158" w:rsidRPr="00FA5012">
        <w:rPr>
          <w:rFonts w:ascii="Arial" w:hAnsi="Arial" w:cs="Arial"/>
        </w:rPr>
        <w:t>the</w:t>
      </w:r>
      <w:r w:rsidR="00A53540" w:rsidRPr="00FA5012">
        <w:rPr>
          <w:rFonts w:ascii="Arial" w:hAnsi="Arial" w:cs="Arial"/>
        </w:rPr>
        <w:t xml:space="preserve"> organisation in the same way as members) will not be considered part of the public.</w:t>
      </w:r>
    </w:p>
    <w:p w:rsidR="00FA5012" w:rsidRDefault="00FA5012" w:rsidP="00FA5012">
      <w:pPr>
        <w:pStyle w:val="NoSpacing"/>
        <w:rPr>
          <w:rFonts w:ascii="Arial" w:hAnsi="Arial" w:cs="Arial"/>
          <w:b/>
        </w:rPr>
      </w:pPr>
    </w:p>
    <w:p w:rsidR="00A53540" w:rsidRPr="00FA5012" w:rsidRDefault="00393449" w:rsidP="00FA5012">
      <w:pPr>
        <w:pStyle w:val="NoSpacing"/>
        <w:rPr>
          <w:rFonts w:ascii="Arial" w:hAnsi="Arial" w:cs="Arial"/>
          <w:b/>
        </w:rPr>
      </w:pPr>
      <w:r w:rsidRPr="00FA5012">
        <w:rPr>
          <w:rFonts w:ascii="Arial" w:hAnsi="Arial" w:cs="Arial"/>
          <w:b/>
        </w:rPr>
        <w:t>4.</w:t>
      </w:r>
      <w:r w:rsidRPr="00FA5012">
        <w:rPr>
          <w:rFonts w:ascii="Arial" w:hAnsi="Arial" w:cs="Arial"/>
          <w:b/>
        </w:rPr>
        <w:tab/>
      </w:r>
      <w:r w:rsidR="001A4158" w:rsidRPr="00FA5012">
        <w:rPr>
          <w:rFonts w:ascii="Arial" w:hAnsi="Arial" w:cs="Arial"/>
          <w:b/>
        </w:rPr>
        <w:t>NCVO and registration as a non-party campaigner</w:t>
      </w:r>
    </w:p>
    <w:p w:rsidR="00393449" w:rsidRPr="00FA5012" w:rsidRDefault="00393449" w:rsidP="00FA5012">
      <w:pPr>
        <w:pStyle w:val="NoSpacing"/>
        <w:rPr>
          <w:rFonts w:ascii="Arial" w:hAnsi="Arial" w:cs="Arial"/>
        </w:rPr>
      </w:pPr>
    </w:p>
    <w:p w:rsidR="001A4158" w:rsidRPr="00FA5012" w:rsidRDefault="00393449" w:rsidP="00FA5012">
      <w:pPr>
        <w:pStyle w:val="NoSpacing"/>
        <w:rPr>
          <w:rFonts w:ascii="Arial" w:hAnsi="Arial" w:cs="Arial"/>
        </w:rPr>
      </w:pPr>
      <w:r w:rsidRPr="00FA5012">
        <w:rPr>
          <w:rFonts w:ascii="Arial" w:hAnsi="Arial" w:cs="Arial"/>
        </w:rPr>
        <w:t>4.1</w:t>
      </w:r>
      <w:r w:rsidRPr="00FA5012">
        <w:rPr>
          <w:rFonts w:ascii="Arial" w:hAnsi="Arial" w:cs="Arial"/>
        </w:rPr>
        <w:tab/>
      </w:r>
      <w:r w:rsidR="001A4158" w:rsidRPr="00FA5012">
        <w:rPr>
          <w:rFonts w:ascii="Arial" w:hAnsi="Arial" w:cs="Arial"/>
        </w:rPr>
        <w:t>On the basis of NCVO’s understanding of the rules set out above, it is our opinion that we are not required to register with the Electoral Commission as a non-party campaigner.</w:t>
      </w:r>
    </w:p>
    <w:p w:rsidR="00361AFC" w:rsidRPr="00FA5012" w:rsidRDefault="00C7651A" w:rsidP="00FA5012">
      <w:pPr>
        <w:pStyle w:val="NoSpacing"/>
        <w:rPr>
          <w:rFonts w:ascii="Arial" w:hAnsi="Arial" w:cs="Arial"/>
          <w:i/>
        </w:rPr>
      </w:pPr>
      <w:r w:rsidRPr="00FA5012">
        <w:rPr>
          <w:rFonts w:ascii="Arial" w:hAnsi="Arial" w:cs="Arial"/>
          <w:i/>
        </w:rPr>
        <w:t>On the ‘</w:t>
      </w:r>
      <w:r w:rsidR="00361AFC" w:rsidRPr="00FA5012">
        <w:rPr>
          <w:rFonts w:ascii="Arial" w:hAnsi="Arial" w:cs="Arial"/>
          <w:i/>
        </w:rPr>
        <w:t>purpose test</w:t>
      </w:r>
      <w:r w:rsidRPr="00FA5012">
        <w:rPr>
          <w:rFonts w:ascii="Arial" w:hAnsi="Arial" w:cs="Arial"/>
          <w:i/>
        </w:rPr>
        <w:t>’</w:t>
      </w:r>
    </w:p>
    <w:p w:rsidR="00393449" w:rsidRPr="00FA5012" w:rsidRDefault="00393449" w:rsidP="00FA5012">
      <w:pPr>
        <w:pStyle w:val="NoSpacing"/>
        <w:rPr>
          <w:rFonts w:ascii="Arial" w:hAnsi="Arial" w:cs="Arial"/>
        </w:rPr>
      </w:pPr>
    </w:p>
    <w:p w:rsidR="00C7651A" w:rsidRDefault="00393449" w:rsidP="00FA5012">
      <w:pPr>
        <w:pStyle w:val="NoSpacing"/>
        <w:rPr>
          <w:rFonts w:ascii="Arial" w:eastAsia="Calibri" w:hAnsi="Arial" w:cs="Arial"/>
        </w:rPr>
      </w:pPr>
      <w:r w:rsidRPr="00FA5012">
        <w:rPr>
          <w:rFonts w:ascii="Arial" w:eastAsia="Calibri" w:hAnsi="Arial" w:cs="Arial"/>
        </w:rPr>
        <w:t>4.2</w:t>
      </w:r>
      <w:r w:rsidRPr="00FA5012">
        <w:rPr>
          <w:rFonts w:ascii="Arial" w:eastAsia="Calibri" w:hAnsi="Arial" w:cs="Arial"/>
        </w:rPr>
        <w:tab/>
      </w:r>
      <w:r w:rsidR="00C7651A" w:rsidRPr="00FA5012">
        <w:rPr>
          <w:rFonts w:ascii="Arial" w:eastAsia="Calibri" w:hAnsi="Arial" w:cs="Arial"/>
        </w:rPr>
        <w:t xml:space="preserve">As a registered charity whose activities must be in compliance with charity law, </w:t>
      </w:r>
      <w:r w:rsidR="009218EC" w:rsidRPr="00FA5012">
        <w:rPr>
          <w:rFonts w:ascii="Arial" w:eastAsia="Calibri" w:hAnsi="Arial" w:cs="Arial"/>
        </w:rPr>
        <w:t>NCVO’s activities are unlikely to meet the purpose test.</w:t>
      </w:r>
      <w:r w:rsidR="00C7651A" w:rsidRPr="00FA5012">
        <w:rPr>
          <w:rFonts w:ascii="Arial" w:eastAsia="Calibri" w:hAnsi="Arial" w:cs="Arial"/>
        </w:rPr>
        <w:t xml:space="preserve"> </w:t>
      </w:r>
      <w:r w:rsidR="009218EC" w:rsidRPr="00FA5012">
        <w:rPr>
          <w:rFonts w:ascii="Arial" w:eastAsia="Calibri" w:hAnsi="Arial" w:cs="Arial"/>
        </w:rPr>
        <w:t>I</w:t>
      </w:r>
      <w:r w:rsidR="00C7651A" w:rsidRPr="00FA5012">
        <w:rPr>
          <w:rFonts w:ascii="Arial" w:eastAsia="Calibri" w:hAnsi="Arial" w:cs="Arial"/>
        </w:rPr>
        <w:t>n particular</w:t>
      </w:r>
      <w:r w:rsidR="009218EC" w:rsidRPr="00FA5012">
        <w:rPr>
          <w:rFonts w:ascii="Arial" w:eastAsia="Calibri" w:hAnsi="Arial" w:cs="Arial"/>
        </w:rPr>
        <w:t xml:space="preserve">, NCVO is always very careful to ensure </w:t>
      </w:r>
      <w:r w:rsidR="00C7651A" w:rsidRPr="00FA5012">
        <w:rPr>
          <w:rFonts w:ascii="Arial" w:eastAsia="Calibri" w:hAnsi="Arial" w:cs="Arial"/>
        </w:rPr>
        <w:t xml:space="preserve">that any campaigning and political activity </w:t>
      </w:r>
      <w:r w:rsidR="009218EC" w:rsidRPr="00FA5012">
        <w:rPr>
          <w:rFonts w:ascii="Arial" w:eastAsia="Calibri" w:hAnsi="Arial" w:cs="Arial"/>
        </w:rPr>
        <w:t>is</w:t>
      </w:r>
      <w:r w:rsidR="00C7651A" w:rsidRPr="00FA5012">
        <w:rPr>
          <w:rFonts w:ascii="Arial" w:eastAsia="Calibri" w:hAnsi="Arial" w:cs="Arial"/>
        </w:rPr>
        <w:t xml:space="preserve"> undertaken in a way that stresses our independence and </w:t>
      </w:r>
      <w:r w:rsidR="009218EC" w:rsidRPr="00FA5012">
        <w:rPr>
          <w:rFonts w:ascii="Arial" w:eastAsia="Calibri" w:hAnsi="Arial" w:cs="Arial"/>
        </w:rPr>
        <w:t>political neutrality. NCVO does not give support to a political party, or to a candidate or politician.</w:t>
      </w:r>
    </w:p>
    <w:p w:rsidR="00FA5012" w:rsidRPr="00FA5012" w:rsidRDefault="00FA5012" w:rsidP="00FA5012">
      <w:pPr>
        <w:pStyle w:val="NoSpacing"/>
        <w:rPr>
          <w:rFonts w:ascii="Arial" w:eastAsia="Calibri" w:hAnsi="Arial" w:cs="Arial"/>
        </w:rPr>
      </w:pPr>
    </w:p>
    <w:p w:rsidR="009218EC" w:rsidRDefault="00393449" w:rsidP="00FA5012">
      <w:pPr>
        <w:pStyle w:val="NoSpacing"/>
        <w:rPr>
          <w:rFonts w:ascii="Arial" w:eastAsia="Calibri" w:hAnsi="Arial" w:cs="Arial"/>
        </w:rPr>
      </w:pPr>
      <w:r w:rsidRPr="00FA5012">
        <w:rPr>
          <w:rFonts w:ascii="Arial" w:eastAsia="Calibri" w:hAnsi="Arial" w:cs="Arial"/>
        </w:rPr>
        <w:t>4.3</w:t>
      </w:r>
      <w:r w:rsidRPr="00FA5012">
        <w:rPr>
          <w:rFonts w:ascii="Arial" w:eastAsia="Calibri" w:hAnsi="Arial" w:cs="Arial"/>
        </w:rPr>
        <w:tab/>
      </w:r>
      <w:r w:rsidR="00813B56" w:rsidRPr="00FA5012">
        <w:rPr>
          <w:rFonts w:ascii="Arial" w:eastAsia="Calibri" w:hAnsi="Arial" w:cs="Arial"/>
        </w:rPr>
        <w:t>Our assessment that NCVO’s activities would not meet the purpose test is confirmed by answering the questions suggested in t</w:t>
      </w:r>
      <w:r w:rsidR="009218EC" w:rsidRPr="00FA5012">
        <w:rPr>
          <w:rFonts w:ascii="Arial" w:eastAsia="Calibri" w:hAnsi="Arial" w:cs="Arial"/>
        </w:rPr>
        <w:t>he Electoral Commission guidance to decide whether a campaign activity meets the purpose test</w:t>
      </w:r>
      <w:r w:rsidR="00F94EBA" w:rsidRPr="00FA5012">
        <w:rPr>
          <w:rFonts w:ascii="Arial" w:eastAsia="Calibri" w:hAnsi="Arial" w:cs="Arial"/>
        </w:rPr>
        <w:t>.</w:t>
      </w:r>
    </w:p>
    <w:p w:rsidR="00FA5012" w:rsidRPr="00FA5012" w:rsidRDefault="00FA5012" w:rsidP="00FA5012">
      <w:pPr>
        <w:pStyle w:val="NoSpacing"/>
        <w:rPr>
          <w:rFonts w:ascii="Arial" w:eastAsia="Calibri" w:hAnsi="Arial" w:cs="Arial"/>
        </w:rPr>
      </w:pPr>
    </w:p>
    <w:p w:rsidR="008D22E2" w:rsidRPr="00393449" w:rsidRDefault="00813B56" w:rsidP="00393449">
      <w:pPr>
        <w:pStyle w:val="ListParagraph"/>
        <w:numPr>
          <w:ilvl w:val="0"/>
          <w:numId w:val="5"/>
        </w:numPr>
        <w:spacing w:after="0" w:line="240" w:lineRule="auto"/>
        <w:jc w:val="both"/>
        <w:rPr>
          <w:rFonts w:ascii="Arial" w:eastAsia="Calibri" w:hAnsi="Arial" w:cs="Arial"/>
          <w:b/>
        </w:rPr>
      </w:pPr>
      <w:r w:rsidRPr="00393449">
        <w:rPr>
          <w:rFonts w:ascii="Arial" w:eastAsia="Calibri" w:hAnsi="Arial" w:cs="Arial"/>
          <w:b/>
        </w:rPr>
        <w:t>Tone</w:t>
      </w:r>
    </w:p>
    <w:p w:rsidR="008D22E2" w:rsidRPr="00393449" w:rsidRDefault="00813B56" w:rsidP="00393449">
      <w:pPr>
        <w:pStyle w:val="ListParagraph"/>
        <w:numPr>
          <w:ilvl w:val="0"/>
          <w:numId w:val="12"/>
        </w:numPr>
        <w:spacing w:after="0" w:line="240" w:lineRule="auto"/>
        <w:jc w:val="both"/>
        <w:rPr>
          <w:rFonts w:ascii="Arial" w:eastAsia="Calibri" w:hAnsi="Arial" w:cs="Arial"/>
        </w:rPr>
      </w:pPr>
      <w:r w:rsidRPr="00393449">
        <w:rPr>
          <w:rFonts w:ascii="Arial" w:eastAsia="Calibri" w:hAnsi="Arial" w:cs="Arial"/>
        </w:rPr>
        <w:t>Is the tone of the campaign negative or positive towards a political party or parties, or category of candidate, or a policy that a party or category of candidate supports or does not support?</w:t>
      </w:r>
    </w:p>
    <w:p w:rsidR="00813B56" w:rsidRDefault="00AA3B32" w:rsidP="00393449">
      <w:pPr>
        <w:pStyle w:val="ListParagraph"/>
        <w:numPr>
          <w:ilvl w:val="0"/>
          <w:numId w:val="12"/>
        </w:numPr>
        <w:spacing w:after="0" w:line="240" w:lineRule="auto"/>
        <w:jc w:val="both"/>
        <w:rPr>
          <w:rFonts w:ascii="Arial" w:eastAsia="Calibri" w:hAnsi="Arial" w:cs="Arial"/>
        </w:rPr>
      </w:pPr>
      <w:r w:rsidRPr="00393449">
        <w:rPr>
          <w:rFonts w:ascii="Arial" w:eastAsia="Calibri" w:hAnsi="Arial" w:cs="Arial"/>
        </w:rPr>
        <w:t xml:space="preserve">We ensure our tone is neutral in all our communications, and take special care that when expressing any criticism or support this is clearly about the policy issue, not the particular party or candidate. </w:t>
      </w:r>
    </w:p>
    <w:p w:rsidR="002B71DA" w:rsidRPr="00393449" w:rsidRDefault="002B71DA" w:rsidP="002B71DA">
      <w:pPr>
        <w:pStyle w:val="ListParagraph"/>
        <w:spacing w:after="0" w:line="240" w:lineRule="auto"/>
        <w:jc w:val="both"/>
        <w:rPr>
          <w:rFonts w:ascii="Arial" w:eastAsia="Calibri" w:hAnsi="Arial" w:cs="Arial"/>
        </w:rPr>
      </w:pPr>
    </w:p>
    <w:p w:rsidR="008D22E2" w:rsidRPr="00393449" w:rsidRDefault="00813B56" w:rsidP="00393449">
      <w:pPr>
        <w:pStyle w:val="ListParagraph"/>
        <w:numPr>
          <w:ilvl w:val="0"/>
          <w:numId w:val="5"/>
        </w:numPr>
        <w:spacing w:after="0" w:line="240" w:lineRule="auto"/>
        <w:jc w:val="both"/>
        <w:rPr>
          <w:rFonts w:ascii="Arial" w:eastAsia="Calibri" w:hAnsi="Arial" w:cs="Arial"/>
          <w:b/>
        </w:rPr>
      </w:pPr>
      <w:r w:rsidRPr="00393449">
        <w:rPr>
          <w:rFonts w:ascii="Arial" w:eastAsia="Calibri" w:hAnsi="Arial" w:cs="Arial"/>
          <w:b/>
        </w:rPr>
        <w:t>Context and timing</w:t>
      </w:r>
    </w:p>
    <w:p w:rsidR="008D22E2" w:rsidRPr="00393449" w:rsidRDefault="00813B56" w:rsidP="00393449">
      <w:pPr>
        <w:pStyle w:val="ListParagraph"/>
        <w:numPr>
          <w:ilvl w:val="0"/>
          <w:numId w:val="13"/>
        </w:numPr>
        <w:spacing w:after="0" w:line="240" w:lineRule="auto"/>
        <w:jc w:val="both"/>
        <w:rPr>
          <w:rFonts w:ascii="Arial" w:eastAsia="Calibri" w:hAnsi="Arial" w:cs="Arial"/>
        </w:rPr>
      </w:pPr>
      <w:r w:rsidRPr="00393449">
        <w:rPr>
          <w:rFonts w:ascii="Arial" w:eastAsia="Calibri" w:hAnsi="Arial" w:cs="Arial"/>
        </w:rPr>
        <w:t>Is NCVO campaigning on an issue that is prominent in public debate? Is NCVO campaigning on an issue that clearly represents an area of difference between political parties? Is NCVO campaigning as a reaction to a policy or position of a political party? Is NCVO campaigning close to the date of an election?</w:t>
      </w:r>
    </w:p>
    <w:p w:rsidR="00813B56" w:rsidRDefault="00AA3B32" w:rsidP="00393449">
      <w:pPr>
        <w:pStyle w:val="ListParagraph"/>
        <w:numPr>
          <w:ilvl w:val="0"/>
          <w:numId w:val="13"/>
        </w:numPr>
        <w:spacing w:after="0" w:line="240" w:lineRule="auto"/>
        <w:jc w:val="both"/>
        <w:rPr>
          <w:rFonts w:ascii="Arial" w:eastAsia="Calibri" w:hAnsi="Arial" w:cs="Arial"/>
        </w:rPr>
      </w:pPr>
      <w:r w:rsidRPr="00393449">
        <w:rPr>
          <w:rFonts w:ascii="Arial" w:eastAsia="Calibri" w:hAnsi="Arial" w:cs="Arial"/>
        </w:rPr>
        <w:t>At the moment, NCVO is not carrying out any public campaign on issues that meet these criteria. Should circumstances change, the board will be made aware of this and the questions listed above will be revisited.</w:t>
      </w:r>
    </w:p>
    <w:p w:rsidR="002B71DA" w:rsidRPr="002B71DA" w:rsidRDefault="002B71DA" w:rsidP="002B71DA">
      <w:pPr>
        <w:spacing w:after="0" w:line="240" w:lineRule="auto"/>
        <w:ind w:left="360"/>
        <w:jc w:val="both"/>
        <w:rPr>
          <w:rFonts w:ascii="Arial" w:eastAsia="Calibri" w:hAnsi="Arial" w:cs="Arial"/>
        </w:rPr>
      </w:pPr>
    </w:p>
    <w:p w:rsidR="00D7046B" w:rsidRPr="00393449" w:rsidRDefault="00813B56" w:rsidP="00393449">
      <w:pPr>
        <w:pStyle w:val="ListParagraph"/>
        <w:numPr>
          <w:ilvl w:val="0"/>
          <w:numId w:val="5"/>
        </w:numPr>
        <w:spacing w:after="0" w:line="240" w:lineRule="auto"/>
        <w:jc w:val="both"/>
        <w:rPr>
          <w:rFonts w:ascii="Arial" w:eastAsia="Calibri" w:hAnsi="Arial" w:cs="Arial"/>
          <w:b/>
        </w:rPr>
      </w:pPr>
      <w:r w:rsidRPr="00393449">
        <w:rPr>
          <w:rFonts w:ascii="Arial" w:eastAsia="Calibri" w:hAnsi="Arial" w:cs="Arial"/>
          <w:b/>
        </w:rPr>
        <w:t>Call to action</w:t>
      </w:r>
    </w:p>
    <w:p w:rsidR="00D7046B" w:rsidRPr="00393449" w:rsidRDefault="00813B56" w:rsidP="00393449">
      <w:pPr>
        <w:pStyle w:val="ListParagraph"/>
        <w:numPr>
          <w:ilvl w:val="0"/>
          <w:numId w:val="14"/>
        </w:numPr>
        <w:spacing w:after="0" w:line="240" w:lineRule="auto"/>
        <w:jc w:val="both"/>
        <w:rPr>
          <w:rFonts w:ascii="Arial" w:eastAsia="Calibri" w:hAnsi="Arial" w:cs="Arial"/>
        </w:rPr>
      </w:pPr>
      <w:r w:rsidRPr="00393449">
        <w:rPr>
          <w:rFonts w:ascii="Arial" w:eastAsia="Calibri" w:hAnsi="Arial" w:cs="Arial"/>
        </w:rPr>
        <w:t>Are any NCVO campaigns asking people (whether explicitly or implicitly) to vote for a particular political party, parties or category of candidate at an upcoming election?</w:t>
      </w:r>
    </w:p>
    <w:p w:rsidR="00813B56" w:rsidRDefault="00AA3B32" w:rsidP="00393449">
      <w:pPr>
        <w:pStyle w:val="ListParagraph"/>
        <w:numPr>
          <w:ilvl w:val="0"/>
          <w:numId w:val="14"/>
        </w:numPr>
        <w:spacing w:after="0" w:line="240" w:lineRule="auto"/>
        <w:jc w:val="both"/>
        <w:rPr>
          <w:rFonts w:ascii="Arial" w:eastAsia="Calibri" w:hAnsi="Arial" w:cs="Arial"/>
        </w:rPr>
      </w:pPr>
      <w:r w:rsidRPr="00393449">
        <w:rPr>
          <w:rFonts w:ascii="Arial" w:eastAsia="Calibri" w:hAnsi="Arial" w:cs="Arial"/>
        </w:rPr>
        <w:t>As a charity acting in compliance with charity law, NCVO does not give its support to any one political party. We may express support for particular policies which will contribute to the delivery of our own charitable purposes, but when doing so we ensure that our independence is maintained, and perceptions of our independence are not adversely affected.</w:t>
      </w:r>
    </w:p>
    <w:p w:rsidR="002B71DA" w:rsidRDefault="002B71DA" w:rsidP="002B71DA">
      <w:pPr>
        <w:spacing w:after="0" w:line="240" w:lineRule="auto"/>
        <w:ind w:left="360"/>
        <w:jc w:val="both"/>
        <w:rPr>
          <w:rFonts w:ascii="Arial" w:eastAsia="Calibri" w:hAnsi="Arial" w:cs="Arial"/>
        </w:rPr>
      </w:pPr>
    </w:p>
    <w:p w:rsidR="002B71DA" w:rsidRDefault="002B71DA" w:rsidP="002B71DA">
      <w:pPr>
        <w:spacing w:after="0" w:line="240" w:lineRule="auto"/>
        <w:ind w:left="360"/>
        <w:jc w:val="both"/>
        <w:rPr>
          <w:rFonts w:ascii="Arial" w:eastAsia="Calibri" w:hAnsi="Arial" w:cs="Arial"/>
        </w:rPr>
      </w:pPr>
    </w:p>
    <w:p w:rsidR="002B71DA" w:rsidRPr="002B71DA" w:rsidRDefault="002B71DA" w:rsidP="002B71DA">
      <w:pPr>
        <w:spacing w:after="0" w:line="240" w:lineRule="auto"/>
        <w:ind w:left="360"/>
        <w:jc w:val="both"/>
        <w:rPr>
          <w:rFonts w:ascii="Arial" w:eastAsia="Calibri" w:hAnsi="Arial" w:cs="Arial"/>
        </w:rPr>
      </w:pPr>
      <w:bookmarkStart w:id="0" w:name="_GoBack"/>
      <w:bookmarkEnd w:id="0"/>
    </w:p>
    <w:p w:rsidR="00D7046B" w:rsidRPr="00393449" w:rsidRDefault="00813B56" w:rsidP="00393449">
      <w:pPr>
        <w:pStyle w:val="ListParagraph"/>
        <w:numPr>
          <w:ilvl w:val="0"/>
          <w:numId w:val="5"/>
        </w:numPr>
        <w:spacing w:after="0" w:line="240" w:lineRule="auto"/>
        <w:jc w:val="both"/>
        <w:rPr>
          <w:rFonts w:ascii="Arial" w:eastAsia="Calibri" w:hAnsi="Arial" w:cs="Arial"/>
          <w:b/>
        </w:rPr>
      </w:pPr>
      <w:r w:rsidRPr="00393449">
        <w:rPr>
          <w:rFonts w:ascii="Arial" w:eastAsia="Calibri" w:hAnsi="Arial" w:cs="Arial"/>
          <w:b/>
        </w:rPr>
        <w:lastRenderedPageBreak/>
        <w:t>How a reasonable person would see the activity</w:t>
      </w:r>
    </w:p>
    <w:p w:rsidR="00D7046B" w:rsidRPr="00393449" w:rsidRDefault="00813B56" w:rsidP="00393449">
      <w:pPr>
        <w:pStyle w:val="ListParagraph"/>
        <w:numPr>
          <w:ilvl w:val="0"/>
          <w:numId w:val="15"/>
        </w:numPr>
        <w:spacing w:after="0" w:line="240" w:lineRule="auto"/>
        <w:jc w:val="both"/>
        <w:rPr>
          <w:rFonts w:ascii="Arial" w:eastAsia="Calibri" w:hAnsi="Arial" w:cs="Arial"/>
        </w:rPr>
      </w:pPr>
      <w:r w:rsidRPr="00393449">
        <w:rPr>
          <w:rFonts w:ascii="Arial" w:eastAsia="Calibri" w:hAnsi="Arial" w:cs="Arial"/>
        </w:rPr>
        <w:t>Would a reasonable person regard your campaign as intended to influence people’s voting choices?</w:t>
      </w:r>
    </w:p>
    <w:p w:rsidR="00813B56" w:rsidRPr="00393449" w:rsidRDefault="005B505E" w:rsidP="00393449">
      <w:pPr>
        <w:pStyle w:val="ListParagraph"/>
        <w:numPr>
          <w:ilvl w:val="0"/>
          <w:numId w:val="15"/>
        </w:numPr>
        <w:spacing w:after="360" w:line="240" w:lineRule="auto"/>
        <w:jc w:val="both"/>
        <w:rPr>
          <w:rFonts w:ascii="Arial" w:eastAsia="Calibri" w:hAnsi="Arial" w:cs="Arial"/>
        </w:rPr>
      </w:pPr>
      <w:r w:rsidRPr="00393449">
        <w:rPr>
          <w:rFonts w:ascii="Arial" w:eastAsia="Calibri" w:hAnsi="Arial" w:cs="Arial"/>
        </w:rPr>
        <w:t>In light of the answers above, it is our opinion that a reasonable person would not regard any of our activities as intended to influence the electorate’s voting choices.</w:t>
      </w:r>
    </w:p>
    <w:p w:rsidR="00361AFC" w:rsidRPr="00393449" w:rsidRDefault="00393449" w:rsidP="00393449">
      <w:pPr>
        <w:pStyle w:val="NoSpacing"/>
        <w:rPr>
          <w:rFonts w:ascii="Arial" w:hAnsi="Arial" w:cs="Arial"/>
          <w:b/>
        </w:rPr>
      </w:pPr>
      <w:r>
        <w:rPr>
          <w:rFonts w:ascii="Arial" w:hAnsi="Arial" w:cs="Arial"/>
          <w:b/>
        </w:rPr>
        <w:t>5.</w:t>
      </w:r>
      <w:r>
        <w:rPr>
          <w:rFonts w:ascii="Arial" w:hAnsi="Arial" w:cs="Arial"/>
          <w:b/>
        </w:rPr>
        <w:tab/>
      </w:r>
      <w:proofErr w:type="gramStart"/>
      <w:r w:rsidR="00C7651A" w:rsidRPr="00393449">
        <w:rPr>
          <w:rFonts w:ascii="Arial" w:hAnsi="Arial" w:cs="Arial"/>
          <w:b/>
        </w:rPr>
        <w:t>On</w:t>
      </w:r>
      <w:proofErr w:type="gramEnd"/>
      <w:r w:rsidR="00C7651A" w:rsidRPr="00393449">
        <w:rPr>
          <w:rFonts w:ascii="Arial" w:hAnsi="Arial" w:cs="Arial"/>
          <w:b/>
        </w:rPr>
        <w:t xml:space="preserve"> the ‘</w:t>
      </w:r>
      <w:r w:rsidR="00361AFC" w:rsidRPr="00393449">
        <w:rPr>
          <w:rFonts w:ascii="Arial" w:hAnsi="Arial" w:cs="Arial"/>
          <w:b/>
        </w:rPr>
        <w:t>public test</w:t>
      </w:r>
      <w:r w:rsidR="00C7651A" w:rsidRPr="00393449">
        <w:rPr>
          <w:rFonts w:ascii="Arial" w:hAnsi="Arial" w:cs="Arial"/>
          <w:b/>
        </w:rPr>
        <w:t>’</w:t>
      </w:r>
    </w:p>
    <w:p w:rsidR="00393449" w:rsidRDefault="00393449" w:rsidP="00393449">
      <w:pPr>
        <w:pStyle w:val="NoSpacing"/>
        <w:rPr>
          <w:rFonts w:ascii="Arial" w:hAnsi="Arial" w:cs="Arial"/>
        </w:rPr>
      </w:pPr>
    </w:p>
    <w:p w:rsidR="00361AFC" w:rsidRDefault="00393449" w:rsidP="00393449">
      <w:pPr>
        <w:pStyle w:val="NoSpacing"/>
        <w:rPr>
          <w:rFonts w:ascii="Arial" w:hAnsi="Arial" w:cs="Arial"/>
        </w:rPr>
      </w:pPr>
      <w:r>
        <w:rPr>
          <w:rFonts w:ascii="Arial" w:hAnsi="Arial" w:cs="Arial"/>
        </w:rPr>
        <w:t>5.1</w:t>
      </w:r>
      <w:r>
        <w:rPr>
          <w:rFonts w:ascii="Arial" w:hAnsi="Arial" w:cs="Arial"/>
        </w:rPr>
        <w:tab/>
      </w:r>
      <w:r w:rsidR="00C758BF" w:rsidRPr="00393449">
        <w:rPr>
          <w:rFonts w:ascii="Arial" w:hAnsi="Arial" w:cs="Arial"/>
        </w:rPr>
        <w:t xml:space="preserve">Nearly all </w:t>
      </w:r>
      <w:r w:rsidR="00361AFC" w:rsidRPr="00393449">
        <w:rPr>
          <w:rFonts w:ascii="Arial" w:hAnsi="Arial" w:cs="Arial"/>
        </w:rPr>
        <w:t>o</w:t>
      </w:r>
      <w:r w:rsidR="00C758BF" w:rsidRPr="00393449">
        <w:rPr>
          <w:rFonts w:ascii="Arial" w:hAnsi="Arial" w:cs="Arial"/>
        </w:rPr>
        <w:t xml:space="preserve">f NCVO’s advocacy work and policy communications take place within meetings between senior members of staff and Ministers, government officials, and MPs. </w:t>
      </w:r>
      <w:r w:rsidR="006D0FF4" w:rsidRPr="00393449">
        <w:rPr>
          <w:rFonts w:ascii="Arial" w:hAnsi="Arial" w:cs="Arial"/>
        </w:rPr>
        <w:t>The Electoral Commission’s guidance explicitly states that</w:t>
      </w:r>
      <w:r w:rsidR="0014186A" w:rsidRPr="00393449">
        <w:rPr>
          <w:rFonts w:ascii="Arial" w:hAnsi="Arial" w:cs="Arial"/>
        </w:rPr>
        <w:t>:</w:t>
      </w:r>
    </w:p>
    <w:p w:rsidR="00FA5012" w:rsidRPr="00393449" w:rsidRDefault="00FA5012" w:rsidP="00393449">
      <w:pPr>
        <w:pStyle w:val="NoSpacing"/>
        <w:rPr>
          <w:rFonts w:ascii="Arial" w:hAnsi="Arial" w:cs="Arial"/>
        </w:rPr>
      </w:pPr>
    </w:p>
    <w:p w:rsidR="006D0FF4" w:rsidRPr="00393449" w:rsidRDefault="006D0FF4" w:rsidP="00393449">
      <w:pPr>
        <w:pStyle w:val="NoSpacing"/>
        <w:ind w:left="720"/>
        <w:rPr>
          <w:rFonts w:ascii="Arial" w:hAnsi="Arial" w:cs="Arial"/>
        </w:rPr>
      </w:pPr>
      <w:r w:rsidRPr="00393449">
        <w:rPr>
          <w:rFonts w:ascii="Arial" w:hAnsi="Arial" w:cs="Arial"/>
          <w:i/>
        </w:rPr>
        <w:t>‘Electoral rules do not generally cover lobbying or influencing MPs, governments or Parliamentary lobbying unless you involve the public in that activity and your campaign can be seen as intended to influence voter choice during a regulated period.</w:t>
      </w:r>
      <w:r w:rsidRPr="00393449">
        <w:rPr>
          <w:rFonts w:ascii="Arial" w:hAnsi="Arial" w:cs="Arial"/>
        </w:rPr>
        <w:t>’</w:t>
      </w:r>
    </w:p>
    <w:p w:rsidR="00393449" w:rsidRDefault="00393449" w:rsidP="00393449">
      <w:pPr>
        <w:pStyle w:val="NoSpacing"/>
        <w:rPr>
          <w:rFonts w:ascii="Arial" w:hAnsi="Arial" w:cs="Arial"/>
        </w:rPr>
      </w:pPr>
    </w:p>
    <w:p w:rsidR="002B31CC" w:rsidRDefault="00393449" w:rsidP="00393449">
      <w:pPr>
        <w:pStyle w:val="NoSpacing"/>
        <w:rPr>
          <w:rFonts w:ascii="Arial" w:hAnsi="Arial" w:cs="Arial"/>
        </w:rPr>
      </w:pPr>
      <w:r>
        <w:rPr>
          <w:rFonts w:ascii="Arial" w:hAnsi="Arial" w:cs="Arial"/>
        </w:rPr>
        <w:t>5.2</w:t>
      </w:r>
      <w:r>
        <w:rPr>
          <w:rFonts w:ascii="Arial" w:hAnsi="Arial" w:cs="Arial"/>
        </w:rPr>
        <w:tab/>
      </w:r>
      <w:r w:rsidR="00AA3B32" w:rsidRPr="00393449">
        <w:rPr>
          <w:rFonts w:ascii="Arial" w:hAnsi="Arial" w:cs="Arial"/>
        </w:rPr>
        <w:t>O</w:t>
      </w:r>
      <w:r w:rsidR="00361AFC" w:rsidRPr="00393449">
        <w:rPr>
          <w:rFonts w:ascii="Arial" w:hAnsi="Arial" w:cs="Arial"/>
        </w:rPr>
        <w:t xml:space="preserve">ur </w:t>
      </w:r>
      <w:r w:rsidR="00D77799" w:rsidRPr="00393449">
        <w:rPr>
          <w:rFonts w:ascii="Arial" w:hAnsi="Arial" w:cs="Arial"/>
        </w:rPr>
        <w:t>online</w:t>
      </w:r>
      <w:r w:rsidR="00AA3B32" w:rsidRPr="00393449">
        <w:rPr>
          <w:rFonts w:ascii="Arial" w:hAnsi="Arial" w:cs="Arial"/>
        </w:rPr>
        <w:t xml:space="preserve"> </w:t>
      </w:r>
      <w:r w:rsidR="00361AFC" w:rsidRPr="00393449">
        <w:rPr>
          <w:rFonts w:ascii="Arial" w:hAnsi="Arial" w:cs="Arial"/>
        </w:rPr>
        <w:t xml:space="preserve">communications are </w:t>
      </w:r>
      <w:r w:rsidR="00AA3B32" w:rsidRPr="00393449">
        <w:rPr>
          <w:rFonts w:ascii="Arial" w:hAnsi="Arial" w:cs="Arial"/>
        </w:rPr>
        <w:t xml:space="preserve">mostly restricted </w:t>
      </w:r>
      <w:r w:rsidR="0014186A" w:rsidRPr="00393449">
        <w:rPr>
          <w:rFonts w:ascii="Arial" w:hAnsi="Arial" w:cs="Arial"/>
        </w:rPr>
        <w:t>to member organisations</w:t>
      </w:r>
      <w:r w:rsidR="00D77799" w:rsidRPr="00393449">
        <w:rPr>
          <w:rFonts w:ascii="Arial" w:hAnsi="Arial" w:cs="Arial"/>
        </w:rPr>
        <w:t>, and therefore woul</w:t>
      </w:r>
      <w:r w:rsidR="002B31CC" w:rsidRPr="00393449">
        <w:rPr>
          <w:rFonts w:ascii="Arial" w:hAnsi="Arial" w:cs="Arial"/>
        </w:rPr>
        <w:t>d also not meet the public test (the guidance expressly says that an organisation’s official members will not be considered part of the public).</w:t>
      </w:r>
    </w:p>
    <w:p w:rsidR="00393449" w:rsidRPr="00393449" w:rsidRDefault="00393449" w:rsidP="00393449">
      <w:pPr>
        <w:pStyle w:val="NoSpacing"/>
        <w:rPr>
          <w:rFonts w:ascii="Arial" w:hAnsi="Arial" w:cs="Arial"/>
        </w:rPr>
      </w:pPr>
    </w:p>
    <w:p w:rsidR="00361AFC" w:rsidRPr="00393449" w:rsidRDefault="00393449" w:rsidP="00393449">
      <w:pPr>
        <w:pStyle w:val="NoSpacing"/>
        <w:rPr>
          <w:rFonts w:ascii="Arial" w:hAnsi="Arial" w:cs="Arial"/>
        </w:rPr>
      </w:pPr>
      <w:r>
        <w:rPr>
          <w:rFonts w:ascii="Arial" w:hAnsi="Arial" w:cs="Arial"/>
        </w:rPr>
        <w:t>5.3</w:t>
      </w:r>
      <w:r>
        <w:rPr>
          <w:rFonts w:ascii="Arial" w:hAnsi="Arial" w:cs="Arial"/>
        </w:rPr>
        <w:tab/>
      </w:r>
      <w:r w:rsidR="002B31CC" w:rsidRPr="00393449">
        <w:rPr>
          <w:rFonts w:ascii="Arial" w:hAnsi="Arial" w:cs="Arial"/>
        </w:rPr>
        <w:t xml:space="preserve">Where NCVO does undertake communications to non-members, </w:t>
      </w:r>
      <w:r w:rsidR="008F59A2" w:rsidRPr="00393449">
        <w:rPr>
          <w:rFonts w:ascii="Arial" w:hAnsi="Arial" w:cs="Arial"/>
        </w:rPr>
        <w:t xml:space="preserve">these </w:t>
      </w:r>
      <w:r w:rsidR="00D542A3" w:rsidRPr="00393449">
        <w:rPr>
          <w:rFonts w:ascii="Arial" w:hAnsi="Arial" w:cs="Arial"/>
        </w:rPr>
        <w:t xml:space="preserve">will count as being aimed at the public. However, </w:t>
      </w:r>
      <w:r w:rsidR="005708AC" w:rsidRPr="00393449">
        <w:rPr>
          <w:rFonts w:ascii="Arial" w:hAnsi="Arial" w:cs="Arial"/>
        </w:rPr>
        <w:t xml:space="preserve">non-member communications would also not be considered regulated campaign activity because </w:t>
      </w:r>
      <w:r w:rsidR="00D542A3" w:rsidRPr="00393449">
        <w:rPr>
          <w:rFonts w:ascii="Arial" w:hAnsi="Arial" w:cs="Arial"/>
        </w:rPr>
        <w:t>it is unlikely that the</w:t>
      </w:r>
      <w:r w:rsidR="005708AC" w:rsidRPr="00393449">
        <w:rPr>
          <w:rFonts w:ascii="Arial" w:hAnsi="Arial" w:cs="Arial"/>
        </w:rPr>
        <w:t>ir</w:t>
      </w:r>
      <w:r w:rsidR="00D542A3" w:rsidRPr="00393449">
        <w:rPr>
          <w:rFonts w:ascii="Arial" w:hAnsi="Arial" w:cs="Arial"/>
        </w:rPr>
        <w:t xml:space="preserve"> content could be regarded as ‘intended to promote or procure the electoral success of a particular party or candidate’</w:t>
      </w:r>
      <w:r w:rsidR="002B31CC" w:rsidRPr="00393449">
        <w:rPr>
          <w:rFonts w:ascii="Arial" w:hAnsi="Arial" w:cs="Arial"/>
        </w:rPr>
        <w:t>.</w:t>
      </w:r>
    </w:p>
    <w:p w:rsidR="001A4158" w:rsidRDefault="001A4158" w:rsidP="00393449">
      <w:pPr>
        <w:spacing w:line="240" w:lineRule="auto"/>
        <w:jc w:val="both"/>
        <w:rPr>
          <w:rFonts w:ascii="Arial" w:hAnsi="Arial" w:cs="Arial"/>
        </w:rPr>
      </w:pPr>
    </w:p>
    <w:p w:rsidR="00FA5012" w:rsidRDefault="002B71DA" w:rsidP="00FA5012">
      <w:pPr>
        <w:pStyle w:val="NoSpacing"/>
        <w:rPr>
          <w:rFonts w:ascii="Arial" w:hAnsi="Arial" w:cs="Arial"/>
        </w:rPr>
      </w:pPr>
      <w:r>
        <w:rPr>
          <w:rFonts w:ascii="Arial" w:hAnsi="Arial" w:cs="Arial"/>
        </w:rPr>
        <w:t>Karl Wilding</w:t>
      </w:r>
    </w:p>
    <w:p w:rsidR="00FA5012" w:rsidRDefault="002B71DA" w:rsidP="00FA5012">
      <w:pPr>
        <w:pStyle w:val="NoSpacing"/>
        <w:rPr>
          <w:rFonts w:ascii="Arial" w:hAnsi="Arial" w:cs="Arial"/>
        </w:rPr>
      </w:pPr>
      <w:r>
        <w:rPr>
          <w:rFonts w:ascii="Arial" w:hAnsi="Arial" w:cs="Arial"/>
        </w:rPr>
        <w:t>Director of Public Policy</w:t>
      </w:r>
    </w:p>
    <w:p w:rsidR="00FA5012" w:rsidRDefault="00FA5012" w:rsidP="00FA5012">
      <w:pPr>
        <w:pStyle w:val="NoSpacing"/>
        <w:rPr>
          <w:rFonts w:ascii="Arial" w:hAnsi="Arial" w:cs="Arial"/>
        </w:rPr>
      </w:pPr>
    </w:p>
    <w:p w:rsidR="00FA5012" w:rsidRDefault="00FA5012" w:rsidP="00FA5012">
      <w:pPr>
        <w:pStyle w:val="NoSpacing"/>
        <w:rPr>
          <w:rFonts w:ascii="Arial" w:hAnsi="Arial" w:cs="Arial"/>
        </w:rPr>
      </w:pPr>
      <w:r>
        <w:rPr>
          <w:rFonts w:ascii="Arial" w:hAnsi="Arial" w:cs="Arial"/>
        </w:rPr>
        <w:t>August 2014</w:t>
      </w:r>
    </w:p>
    <w:p w:rsidR="00FA5012" w:rsidRPr="00393449" w:rsidRDefault="00FA5012" w:rsidP="00393449">
      <w:pPr>
        <w:spacing w:line="240" w:lineRule="auto"/>
        <w:jc w:val="both"/>
        <w:rPr>
          <w:rFonts w:ascii="Arial" w:hAnsi="Arial" w:cs="Arial"/>
        </w:rPr>
      </w:pPr>
    </w:p>
    <w:sectPr w:rsidR="00FA5012" w:rsidRPr="00393449" w:rsidSect="00E61701">
      <w:pgSz w:w="11906" w:h="16838" w:code="9"/>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18"/>
    <w:multiLevelType w:val="hybridMultilevel"/>
    <w:tmpl w:val="59B04D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FE04CC"/>
    <w:multiLevelType w:val="hybridMultilevel"/>
    <w:tmpl w:val="CADCE0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753FE4"/>
    <w:multiLevelType w:val="hybridMultilevel"/>
    <w:tmpl w:val="923A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76463"/>
    <w:multiLevelType w:val="hybridMultilevel"/>
    <w:tmpl w:val="EAF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02E5A"/>
    <w:multiLevelType w:val="hybridMultilevel"/>
    <w:tmpl w:val="55109F32"/>
    <w:lvl w:ilvl="0" w:tplc="2B72FFF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86A13C9"/>
    <w:multiLevelType w:val="hybridMultilevel"/>
    <w:tmpl w:val="70F6FB0E"/>
    <w:lvl w:ilvl="0" w:tplc="5E0AF89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B952B36"/>
    <w:multiLevelType w:val="hybridMultilevel"/>
    <w:tmpl w:val="FC9CABEA"/>
    <w:lvl w:ilvl="0" w:tplc="5DCCC32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359C6078"/>
    <w:multiLevelType w:val="hybridMultilevel"/>
    <w:tmpl w:val="291C64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0205D67"/>
    <w:multiLevelType w:val="hybridMultilevel"/>
    <w:tmpl w:val="1B3C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A0E2B"/>
    <w:multiLevelType w:val="hybridMultilevel"/>
    <w:tmpl w:val="8E224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E2439"/>
    <w:multiLevelType w:val="hybridMultilevel"/>
    <w:tmpl w:val="83444D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3A4910"/>
    <w:multiLevelType w:val="hybridMultilevel"/>
    <w:tmpl w:val="0DCCCCF4"/>
    <w:lvl w:ilvl="0" w:tplc="CEFAD5D0">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74FA6DEF"/>
    <w:multiLevelType w:val="hybridMultilevel"/>
    <w:tmpl w:val="72CEDF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466DB2"/>
    <w:multiLevelType w:val="hybridMultilevel"/>
    <w:tmpl w:val="EA14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00A09"/>
    <w:multiLevelType w:val="hybridMultilevel"/>
    <w:tmpl w:val="40E604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0"/>
  </w:num>
  <w:num w:numId="6">
    <w:abstractNumId w:val="11"/>
  </w:num>
  <w:num w:numId="7">
    <w:abstractNumId w:val="0"/>
  </w:num>
  <w:num w:numId="8">
    <w:abstractNumId w:val="12"/>
  </w:num>
  <w:num w:numId="9">
    <w:abstractNumId w:val="9"/>
  </w:num>
  <w:num w:numId="10">
    <w:abstractNumId w:val="14"/>
  </w:num>
  <w:num w:numId="11">
    <w:abstractNumId w:val="7"/>
  </w:num>
  <w:num w:numId="12">
    <w:abstractNumId w:val="13"/>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14"/>
    <w:rsid w:val="00001F4B"/>
    <w:rsid w:val="0014186A"/>
    <w:rsid w:val="001A4158"/>
    <w:rsid w:val="002B31CC"/>
    <w:rsid w:val="002B71DA"/>
    <w:rsid w:val="00361AFC"/>
    <w:rsid w:val="00393449"/>
    <w:rsid w:val="003E1364"/>
    <w:rsid w:val="00407532"/>
    <w:rsid w:val="00466CD2"/>
    <w:rsid w:val="00515CAC"/>
    <w:rsid w:val="005277C7"/>
    <w:rsid w:val="00551388"/>
    <w:rsid w:val="005708AC"/>
    <w:rsid w:val="005B505E"/>
    <w:rsid w:val="00650E9A"/>
    <w:rsid w:val="006D0FF4"/>
    <w:rsid w:val="006E28F4"/>
    <w:rsid w:val="007C7E14"/>
    <w:rsid w:val="00813B56"/>
    <w:rsid w:val="00817B8A"/>
    <w:rsid w:val="008401CA"/>
    <w:rsid w:val="008D22E2"/>
    <w:rsid w:val="008F59A2"/>
    <w:rsid w:val="009218EC"/>
    <w:rsid w:val="00A53540"/>
    <w:rsid w:val="00AA3B32"/>
    <w:rsid w:val="00BB1901"/>
    <w:rsid w:val="00C758BF"/>
    <w:rsid w:val="00C7651A"/>
    <w:rsid w:val="00D542A3"/>
    <w:rsid w:val="00D7046B"/>
    <w:rsid w:val="00D77799"/>
    <w:rsid w:val="00E61701"/>
    <w:rsid w:val="00F94EBA"/>
    <w:rsid w:val="00FA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2"/>
    <w:pPr>
      <w:ind w:left="720"/>
      <w:contextualSpacing/>
    </w:pPr>
  </w:style>
  <w:style w:type="character" w:styleId="CommentReference">
    <w:name w:val="annotation reference"/>
    <w:basedOn w:val="DefaultParagraphFont"/>
    <w:uiPriority w:val="99"/>
    <w:semiHidden/>
    <w:unhideWhenUsed/>
    <w:rsid w:val="00551388"/>
    <w:rPr>
      <w:sz w:val="16"/>
      <w:szCs w:val="16"/>
    </w:rPr>
  </w:style>
  <w:style w:type="paragraph" w:styleId="CommentText">
    <w:name w:val="annotation text"/>
    <w:basedOn w:val="Normal"/>
    <w:link w:val="CommentTextChar"/>
    <w:uiPriority w:val="99"/>
    <w:semiHidden/>
    <w:unhideWhenUsed/>
    <w:rsid w:val="00551388"/>
    <w:pPr>
      <w:spacing w:line="240" w:lineRule="auto"/>
    </w:pPr>
    <w:rPr>
      <w:sz w:val="20"/>
      <w:szCs w:val="20"/>
    </w:rPr>
  </w:style>
  <w:style w:type="character" w:customStyle="1" w:styleId="CommentTextChar">
    <w:name w:val="Comment Text Char"/>
    <w:basedOn w:val="DefaultParagraphFont"/>
    <w:link w:val="CommentText"/>
    <w:uiPriority w:val="99"/>
    <w:semiHidden/>
    <w:rsid w:val="00551388"/>
    <w:rPr>
      <w:sz w:val="20"/>
      <w:szCs w:val="20"/>
    </w:rPr>
  </w:style>
  <w:style w:type="paragraph" w:styleId="CommentSubject">
    <w:name w:val="annotation subject"/>
    <w:basedOn w:val="CommentText"/>
    <w:next w:val="CommentText"/>
    <w:link w:val="CommentSubjectChar"/>
    <w:uiPriority w:val="99"/>
    <w:semiHidden/>
    <w:unhideWhenUsed/>
    <w:rsid w:val="00551388"/>
    <w:rPr>
      <w:b/>
      <w:bCs/>
    </w:rPr>
  </w:style>
  <w:style w:type="character" w:customStyle="1" w:styleId="CommentSubjectChar">
    <w:name w:val="Comment Subject Char"/>
    <w:basedOn w:val="CommentTextChar"/>
    <w:link w:val="CommentSubject"/>
    <w:uiPriority w:val="99"/>
    <w:semiHidden/>
    <w:rsid w:val="00551388"/>
    <w:rPr>
      <w:b/>
      <w:bCs/>
      <w:sz w:val="20"/>
      <w:szCs w:val="20"/>
    </w:rPr>
  </w:style>
  <w:style w:type="paragraph" w:styleId="BalloonText">
    <w:name w:val="Balloon Text"/>
    <w:basedOn w:val="Normal"/>
    <w:link w:val="BalloonTextChar"/>
    <w:uiPriority w:val="99"/>
    <w:semiHidden/>
    <w:unhideWhenUsed/>
    <w:rsid w:val="0055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88"/>
    <w:rPr>
      <w:rFonts w:ascii="Tahoma" w:hAnsi="Tahoma" w:cs="Tahoma"/>
      <w:sz w:val="16"/>
      <w:szCs w:val="16"/>
    </w:rPr>
  </w:style>
  <w:style w:type="paragraph" w:styleId="Header">
    <w:name w:val="header"/>
    <w:basedOn w:val="Normal"/>
    <w:link w:val="HeaderChar"/>
    <w:uiPriority w:val="99"/>
    <w:unhideWhenUsed/>
    <w:rsid w:val="00E61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701"/>
  </w:style>
  <w:style w:type="paragraph" w:styleId="NoSpacing">
    <w:name w:val="No Spacing"/>
    <w:uiPriority w:val="1"/>
    <w:qFormat/>
    <w:rsid w:val="00E617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2"/>
    <w:pPr>
      <w:ind w:left="720"/>
      <w:contextualSpacing/>
    </w:pPr>
  </w:style>
  <w:style w:type="character" w:styleId="CommentReference">
    <w:name w:val="annotation reference"/>
    <w:basedOn w:val="DefaultParagraphFont"/>
    <w:uiPriority w:val="99"/>
    <w:semiHidden/>
    <w:unhideWhenUsed/>
    <w:rsid w:val="00551388"/>
    <w:rPr>
      <w:sz w:val="16"/>
      <w:szCs w:val="16"/>
    </w:rPr>
  </w:style>
  <w:style w:type="paragraph" w:styleId="CommentText">
    <w:name w:val="annotation text"/>
    <w:basedOn w:val="Normal"/>
    <w:link w:val="CommentTextChar"/>
    <w:uiPriority w:val="99"/>
    <w:semiHidden/>
    <w:unhideWhenUsed/>
    <w:rsid w:val="00551388"/>
    <w:pPr>
      <w:spacing w:line="240" w:lineRule="auto"/>
    </w:pPr>
    <w:rPr>
      <w:sz w:val="20"/>
      <w:szCs w:val="20"/>
    </w:rPr>
  </w:style>
  <w:style w:type="character" w:customStyle="1" w:styleId="CommentTextChar">
    <w:name w:val="Comment Text Char"/>
    <w:basedOn w:val="DefaultParagraphFont"/>
    <w:link w:val="CommentText"/>
    <w:uiPriority w:val="99"/>
    <w:semiHidden/>
    <w:rsid w:val="00551388"/>
    <w:rPr>
      <w:sz w:val="20"/>
      <w:szCs w:val="20"/>
    </w:rPr>
  </w:style>
  <w:style w:type="paragraph" w:styleId="CommentSubject">
    <w:name w:val="annotation subject"/>
    <w:basedOn w:val="CommentText"/>
    <w:next w:val="CommentText"/>
    <w:link w:val="CommentSubjectChar"/>
    <w:uiPriority w:val="99"/>
    <w:semiHidden/>
    <w:unhideWhenUsed/>
    <w:rsid w:val="00551388"/>
    <w:rPr>
      <w:b/>
      <w:bCs/>
    </w:rPr>
  </w:style>
  <w:style w:type="character" w:customStyle="1" w:styleId="CommentSubjectChar">
    <w:name w:val="Comment Subject Char"/>
    <w:basedOn w:val="CommentTextChar"/>
    <w:link w:val="CommentSubject"/>
    <w:uiPriority w:val="99"/>
    <w:semiHidden/>
    <w:rsid w:val="00551388"/>
    <w:rPr>
      <w:b/>
      <w:bCs/>
      <w:sz w:val="20"/>
      <w:szCs w:val="20"/>
    </w:rPr>
  </w:style>
  <w:style w:type="paragraph" w:styleId="BalloonText">
    <w:name w:val="Balloon Text"/>
    <w:basedOn w:val="Normal"/>
    <w:link w:val="BalloonTextChar"/>
    <w:uiPriority w:val="99"/>
    <w:semiHidden/>
    <w:unhideWhenUsed/>
    <w:rsid w:val="0055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88"/>
    <w:rPr>
      <w:rFonts w:ascii="Tahoma" w:hAnsi="Tahoma" w:cs="Tahoma"/>
      <w:sz w:val="16"/>
      <w:szCs w:val="16"/>
    </w:rPr>
  </w:style>
  <w:style w:type="paragraph" w:styleId="Header">
    <w:name w:val="header"/>
    <w:basedOn w:val="Normal"/>
    <w:link w:val="HeaderChar"/>
    <w:uiPriority w:val="99"/>
    <w:unhideWhenUsed/>
    <w:rsid w:val="00E61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701"/>
  </w:style>
  <w:style w:type="paragraph" w:styleId="NoSpacing">
    <w:name w:val="No Spacing"/>
    <w:uiPriority w:val="1"/>
    <w:qFormat/>
    <w:rsid w:val="00E61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7017">
      <w:bodyDiv w:val="1"/>
      <w:marLeft w:val="0"/>
      <w:marRight w:val="0"/>
      <w:marTop w:val="0"/>
      <w:marBottom w:val="0"/>
      <w:divBdr>
        <w:top w:val="none" w:sz="0" w:space="0" w:color="auto"/>
        <w:left w:val="none" w:sz="0" w:space="0" w:color="auto"/>
        <w:bottom w:val="none" w:sz="0" w:space="0" w:color="auto"/>
        <w:right w:val="none" w:sz="0" w:space="0" w:color="auto"/>
      </w:divBdr>
    </w:div>
    <w:div w:id="17270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051B-D49E-4E12-8FC8-E391D618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Chamberlain</dc:creator>
  <cp:lastModifiedBy>Jonathan Adamides-Vellapah</cp:lastModifiedBy>
  <cp:revision>20</cp:revision>
  <dcterms:created xsi:type="dcterms:W3CDTF">2014-08-20T08:14:00Z</dcterms:created>
  <dcterms:modified xsi:type="dcterms:W3CDTF">2014-08-27T14:07:00Z</dcterms:modified>
</cp:coreProperties>
</file>